
<file path=[Content_Types].xml><?xml version="1.0" encoding="utf-8"?>
<Types xmlns="http://schemas.openxmlformats.org/package/2006/content-types">
  <Default Extension="xml" ContentType="application/vnd.openxmlformats-officedocument.extended-properties+xml"/>
  <Default Extension="jpeg" ContentType="image/jpeg"/>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111.xml" ContentType="application/vnd.openxmlformats-officedocument.customXmlProperties+xml"/>
  <Override PartName="/word/webSettings.xml" ContentType="application/vnd.openxmlformats-officedocument.wordprocessingml.webSettings+xml"/>
  <Override PartName="/word/theme/theme1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Times New Roman" w:hAnsi="Times New Roman" w:cs="Times New Roman"/>
          <w:b/>
          <w:sz w:val="32"/>
          <w:szCs w:val="24"/>
          <w:lang w:val="en-GB"/>
        </w:rPr>
      </w:pPr>
      <w:r>
        <w:rPr>
          <w:rFonts w:ascii="Times New Roman" w:hAnsi="Times New Roman" w:cs="Times New Roman"/>
          <w:b/>
          <w:noProof/>
          <w:sz w:val="32"/>
          <w:szCs w:val="24"/>
          <w:lang w:val="en-GB"/>
        </w:rPr>
        <w:drawing>
          <wp:anchor distT="0" distB="0" distL="114300" distR="114300" simplePos="0" relativeHeight="251660288" behindDoc="1" locked="0" layoutInCell="1" allowOverlap="1" wp14:editId="60784804" wp14:anchorId="10428542">
            <wp:simplePos x="0" y="0"/>
            <wp:positionH relativeFrom="margin">
              <wp:posOffset>4628946</wp:posOffset>
            </wp:positionH>
            <wp:positionV relativeFrom="paragraph">
              <wp:posOffset>7621</wp:posOffset>
            </wp:positionV>
            <wp:extent cx="1092403" cy="1066800"/>
            <wp:effectExtent l="0" t="0" r="0" b="0"/>
            <wp:wrapNone/>
            <wp:docPr id="3" name="Kép 3"/>
            <wp:cNvGraphicFramePr>
              <a:graphicFrameLocks noChangeAspect="1"/>
            </wp:cNvGraphicFramePr>
            <a:graphic>
              <a:graphicData uri="http://schemas.openxmlformats.org/drawingml/2006/picture">
                <pic:pic>
                  <pic:nvPicPr>
                    <pic:cNvPr id="3" name="resize_700x500_d1_logo-image-2.jpg"/>
                    <pic:cNvPicPr/>
                  </pic:nvPicPr>
                  <pic:blipFill>
                    <a:blip r:embed="rId6" cstate="print">
                      <a:extLst>
                        <a:ext uri="{28A0092B-C50C-407E-A947-70E740481C1C}">
                          <a14:useLocalDpi val="0"/>
                        </a:ext>
                      </a:extLst>
                    </a:blip>
                    <a:stretch>
                      <a:fillRect/>
                    </a:stretch>
                  </pic:blipFill>
                  <pic:spPr>
                    <a:xfrm>
                      <a:off x="0" y="0"/>
                      <a:ext cx="1106484" cy="108055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szCs w:val="24"/>
          <w:lang w:val="en-GB"/>
        </w:rPr>
        <w:drawing>
          <wp:anchor distT="0" distB="0" distL="114300" distR="114300" simplePos="0" relativeHeight="251659264" behindDoc="1" locked="0" layoutInCell="1" allowOverlap="1" wp14:editId="5CFCDE5E" wp14:anchorId="0992F28C">
            <wp:simplePos x="0" y="0"/>
            <wp:positionH relativeFrom="margin">
              <wp:align>left</wp:align>
            </wp:positionH>
            <wp:positionV relativeFrom="paragraph">
              <wp:posOffset>7620</wp:posOffset>
            </wp:positionV>
            <wp:extent cx="1257300" cy="1249918"/>
            <wp:effectExtent l="0" t="0" r="0" b="7620"/>
            <wp:wrapNone/>
            <wp:docPr id="2" name="Kép 2"/>
            <wp:cNvGraphicFramePr>
              <a:graphicFrameLocks noChangeAspect="1"/>
            </wp:cNvGraphicFramePr>
            <a:graphic>
              <a:graphicData uri="http://schemas.openxmlformats.org/drawingml/2006/picture">
                <pic:pic>
                  <pic:nvPicPr>
                    <pic:cNvPr id="2" name="Logo_3lang.png"/>
                    <pic:cNvPicPr/>
                  </pic:nvPicPr>
                  <pic:blipFill>
                    <a:blip r:embed="rId7" cstate="print">
                      <a:extLst>
                        <a:ext uri="{28A0092B-C50C-407E-A947-70E740481C1C}">
                          <a14:useLocalDpi val="0"/>
                        </a:ext>
                      </a:extLst>
                    </a:blip>
                    <a:stretch>
                      <a:fillRect/>
                    </a:stretch>
                  </pic:blipFill>
                  <pic:spPr>
                    <a:xfrm>
                      <a:off x="0" y="0"/>
                      <a:ext cx="1273549" cy="1266072"/>
                    </a:xfrm>
                    <a:prstGeom prst="rect">
                      <a:avLst/>
                    </a:prstGeom>
                  </pic:spPr>
                </pic:pic>
              </a:graphicData>
            </a:graphic>
            <wp14:sizeRelH relativeFrom="margin">
              <wp14:pctWidth>0</wp14:pctWidth>
            </wp14:sizeRelH>
            <wp14:sizeRelV relativeFrom="margin">
              <wp14:pctHeight>0</wp14:pctHeight>
            </wp14:sizeRelV>
          </wp:anchor>
        </w:drawing>
      </w:r>
    </w:p>
    <w:p w:rsidR="005A3153" w:rsidP="006120A8" w:rsidRDefault="005A3153" w14:paraId="7244938A" w14:textId="231D17D0">
      <w:pPr>
        <w:jc w:val="center"/>
        <w:rPr>
          <w:rFonts w:ascii="Times New Roman" w:hAnsi="Times New Roman" w:cs="Times New Roman"/>
          <w:b/>
          <w:sz w:val="32"/>
          <w:szCs w:val="24"/>
          <w:lang w:val="en-GB"/>
        </w:rPr>
      </w:pPr>
    </w:p>
    <w:p w:rsidR="005A3153" w:rsidP="006120A8" w:rsidRDefault="005A3153" w14:paraId="7A6EA2A9" w14:textId="7A9DDA4D">
      <w:pPr>
        <w:jc w:val="center"/>
        <w:rPr>
          <w:rFonts w:ascii="Times New Roman" w:hAnsi="Times New Roman" w:cs="Times New Roman"/>
          <w:b/>
          <w:sz w:val="32"/>
          <w:szCs w:val="24"/>
          <w:lang w:val="en-GB"/>
        </w:rPr>
      </w:pPr>
    </w:p>
    <w:p w:rsidRPr="00715A5E" w:rsidR="00715A5E" w:rsidP="00715A5E" w:rsidRDefault="00715A5E" w14:paraId="79448B56" w14:textId="55A25482">
      <w:pPr>
        <w:rPr>
          <w:rFonts w:ascii="Times New Roman" w:hAnsi="Times New Roman" w:cs="Times New Roman"/>
          <w:bCs/>
          <w:sz w:val="32"/>
          <w:szCs w:val="24"/>
          <w:lang w:val="en-GB"/>
        </w:rPr>
      </w:pPr>
    </w:p>
    <w:p w:rsidRPr="00715A5E" w:rsidR="00715A5E" w:rsidP="00715A5E" w:rsidRDefault="00715A5E" w14:paraId="4F90D937" w14:textId="5B87000E">
      <w:pPr>
        <w:tabs>
          <w:tab w:val="left" w:pos="2340"/>
        </w:tabs>
        <w:rPr>
          <w:rFonts w:ascii="Times New Roman" w:hAnsi="Times New Roman" w:cs="Times New Roman"/>
          <w:bCs/>
          <w:sz w:val="32"/>
          <w:szCs w:val="24"/>
          <w:lang w:val="en-GB"/>
        </w:rPr>
      </w:pPr>
      <w:r>
        <w:rPr>
          <w:rFonts w:ascii="Times New Roman" w:hAnsi="Times New Roman" w:cs="Times New Roman"/>
          <w:bCs/>
          <w:sz w:val="32"/>
          <w:szCs w:val="24"/>
          <w:lang w:val="en-GB"/>
        </w:rPr>
        <w:tab/>
      </w:r>
    </w:p>
    <w:p w:rsidR="00715A5E" w:rsidP="006120A8" w:rsidRDefault="00715A5E" w14:paraId="640C5C00" w14:textId="15DD1D44">
      <w:pPr>
        <w:jc w:val="center"/>
        <w:rPr>
          <w:rFonts w:ascii="Times New Roman" w:hAnsi="Times New Roman" w:cs="Times New Roman"/>
          <w:b/>
          <w:sz w:val="32"/>
          <w:szCs w:val="24"/>
          <w:lang w:val="en-GB"/>
        </w:rPr>
      </w:pPr>
    </w:p>
    <w:p w:rsidR="00715A5E" w:rsidP="006120A8" w:rsidRDefault="00715A5E" w14:paraId="5EB8872D" w14:textId="6826C281">
      <w:pPr>
        <w:jc w:val="center"/>
        <w:rPr>
          <w:rFonts w:ascii="Times New Roman" w:hAnsi="Times New Roman" w:cs="Times New Roman"/>
          <w:b/>
          <w:sz w:val="32"/>
          <w:szCs w:val="24"/>
          <w:lang w:val="en-GB"/>
        </w:rPr>
      </w:pPr>
    </w:p>
    <w:p w:rsidR="00715A5E" w:rsidP="006120A8" w:rsidRDefault="00715A5E" w14:paraId="3200C40D" w14:textId="626E03DB">
      <w:pPr>
        <w:jc w:val="center"/>
        <w:rPr>
          <w:rFonts w:ascii="Times New Roman" w:hAnsi="Times New Roman" w:cs="Times New Roman"/>
          <w:b/>
          <w:sz w:val="32"/>
          <w:szCs w:val="24"/>
          <w:lang w:val="en-GB"/>
        </w:rPr>
      </w:pPr>
    </w:p>
    <w:p w:rsidR="00715A5E" w:rsidP="006120A8" w:rsidRDefault="00715A5E" w14:paraId="3196E04C" w14:textId="04278121">
      <w:pPr>
        <w:jc w:val="center"/>
        <w:rPr>
          <w:rFonts w:ascii="Times New Roman" w:hAnsi="Times New Roman" w:cs="Times New Roman"/>
          <w:b/>
          <w:sz w:val="32"/>
          <w:szCs w:val="24"/>
          <w:lang w:val="en-GB"/>
        </w:rPr>
      </w:pPr>
    </w:p>
    <w:p w:rsidRPr="00DA058F" w:rsidR="00715A5E" w:rsidP="006120A8" w:rsidRDefault="00715A5E" w14:paraId="7A918755" w14:textId="77777777">
      <w:pPr>
        <w:jc w:val="center"/>
        <w:rPr>
          <w:rFonts w:ascii="Times New Roman" w:hAnsi="Times New Roman" w:cs="Times New Roman"/>
          <w:b/>
          <w:sz w:val="36"/>
          <w:szCs w:val="28"/>
          <w:lang w:val="en-GB"/>
        </w:rPr>
      </w:pPr>
    </w:p>
    <w:p>
      <w:pPr>
        <w:jc w:val="center"/>
        <w:rPr>
          <w:rFonts w:ascii="Times New Roman" w:hAnsi="Times New Roman" w:cs="Times New Roman"/>
          <w:b/>
          <w:sz w:val="44"/>
          <w:szCs w:val="36"/>
          <w:lang w:val="en-GB"/>
        </w:rPr>
      </w:pPr>
      <w:r w:rsidRPr="00DA058F">
        <w:rPr>
          <w:rFonts w:ascii="Times New Roman" w:hAnsi="Times New Roman" w:cs="Times New Roman"/>
          <w:b/>
          <w:sz w:val="44"/>
          <w:szCs w:val="36"/>
          <w:lang w:val="en-GB"/>
        </w:rPr>
        <w:t xml:space="preserve">Guide </w:t>
      </w:r>
      <w:r w:rsidRPr="00DA058F" w:rsidR="005A3153">
        <w:rPr>
          <w:rFonts w:ascii="Times New Roman" w:hAnsi="Times New Roman" w:cs="Times New Roman"/>
          <w:b/>
          <w:sz w:val="44"/>
          <w:szCs w:val="36"/>
          <w:lang w:val="en-GB"/>
        </w:rPr>
        <w:t xml:space="preserve">du </w:t>
      </w:r>
      <w:r w:rsidRPr="00DA058F" w:rsidR="005A3153">
        <w:rPr>
          <w:rFonts w:ascii="Times New Roman" w:hAnsi="Times New Roman" w:cs="Times New Roman"/>
          <w:b/>
          <w:sz w:val="44"/>
          <w:szCs w:val="36"/>
          <w:lang w:val="en-GB"/>
        </w:rPr>
        <w:t xml:space="preserve">paquet de formation </w:t>
      </w:r>
      <w:r w:rsidRPr="00DA058F">
        <w:rPr>
          <w:rFonts w:ascii="Times New Roman" w:hAnsi="Times New Roman" w:cs="Times New Roman"/>
          <w:b/>
          <w:sz w:val="44"/>
          <w:szCs w:val="36"/>
          <w:lang w:val="en-GB"/>
        </w:rPr>
        <w:t xml:space="preserve">sur </w:t>
      </w:r>
    </w:p>
    <w:p>
      <w:pPr>
        <w:jc w:val="center"/>
        <w:rPr>
          <w:rFonts w:ascii="Times New Roman" w:hAnsi="Times New Roman" w:cs="Times New Roman"/>
          <w:b/>
          <w:sz w:val="44"/>
          <w:szCs w:val="36"/>
          <w:lang w:val="en-GB"/>
        </w:rPr>
      </w:pPr>
      <w:r w:rsidRPr="00DA058F">
        <w:rPr>
          <w:rFonts w:ascii="Times New Roman" w:hAnsi="Times New Roman" w:cs="Times New Roman"/>
          <w:b/>
          <w:sz w:val="44"/>
          <w:szCs w:val="36"/>
          <w:lang w:val="en-GB"/>
        </w:rPr>
        <w:t xml:space="preserve">"</w:t>
      </w:r>
      <w:r w:rsidR="00552D8D">
        <w:rPr>
          <w:rFonts w:ascii="Times New Roman" w:hAnsi="Times New Roman" w:cs="Times New Roman"/>
          <w:b/>
          <w:sz w:val="44"/>
          <w:szCs w:val="36"/>
          <w:lang w:val="en-GB"/>
        </w:rPr>
        <w:t xml:space="preserve">Travailler avec l'OEPP au </w:t>
      </w:r>
      <w:r w:rsidR="00552D8D">
        <w:rPr>
          <w:rFonts w:ascii="Times New Roman" w:hAnsi="Times New Roman" w:cs="Times New Roman"/>
          <w:b/>
          <w:sz w:val="44"/>
          <w:szCs w:val="36"/>
          <w:lang w:val="en-GB"/>
        </w:rPr>
        <w:t xml:space="preserve">niveau </w:t>
      </w:r>
      <w:r w:rsidR="00552D8D">
        <w:rPr>
          <w:rFonts w:ascii="Times New Roman" w:hAnsi="Times New Roman" w:cs="Times New Roman"/>
          <w:b/>
          <w:sz w:val="44"/>
          <w:szCs w:val="36"/>
          <w:lang w:val="en-GB"/>
        </w:rPr>
        <w:t xml:space="preserve">décentralisé</w:t>
      </w:r>
      <w:r w:rsidR="00A94848">
        <w:rPr>
          <w:rFonts w:ascii="Times New Roman" w:hAnsi="Times New Roman" w:cs="Times New Roman"/>
          <w:b/>
          <w:sz w:val="44"/>
          <w:szCs w:val="36"/>
          <w:lang w:val="en-GB"/>
        </w:rPr>
        <w:t xml:space="preserve">".</w:t>
      </w:r>
    </w:p>
    <w:p w:rsidR="00DA058F" w:rsidP="006120A8" w:rsidRDefault="00DA058F" w14:paraId="7CFDF357" w14:textId="356D5A1A">
      <w:pPr>
        <w:jc w:val="both"/>
        <w:rPr>
          <w:rFonts w:ascii="Times New Roman" w:hAnsi="Times New Roman" w:cs="Times New Roman"/>
          <w:b/>
          <w:sz w:val="24"/>
          <w:szCs w:val="24"/>
          <w:lang w:val="en-GB"/>
        </w:rPr>
      </w:pPr>
    </w:p>
    <w:p w:rsidR="00DA058F" w:rsidP="006120A8" w:rsidRDefault="00DA058F" w14:paraId="3F2656E9" w14:textId="77777777">
      <w:pPr>
        <w:jc w:val="both"/>
        <w:rPr>
          <w:rFonts w:ascii="Times New Roman" w:hAnsi="Times New Roman" w:cs="Times New Roman"/>
          <w:b/>
          <w:sz w:val="24"/>
          <w:szCs w:val="24"/>
          <w:lang w:val="en-GB"/>
        </w:rPr>
      </w:pPr>
    </w:p>
    <w:p>
      <w:pPr>
        <w:rPr>
          <w:rFonts w:ascii="Times New Roman" w:hAnsi="Times New Roman" w:cs="Times New Roman"/>
          <w:bCs/>
          <w:sz w:val="32"/>
          <w:szCs w:val="32"/>
          <w:lang w:val="en-GB"/>
        </w:rPr>
      </w:pPr>
      <w:r w:rsidRPr="00715A5E">
        <w:rPr>
          <w:rFonts w:ascii="Times New Roman" w:hAnsi="Times New Roman" w:cs="Times New Roman"/>
          <w:bCs/>
          <w:sz w:val="32"/>
          <w:szCs w:val="32"/>
          <w:lang w:val="en-GB"/>
        </w:rPr>
        <w:t xml:space="preserve">Le paquet de formation </w:t>
      </w:r>
      <w:r w:rsidRPr="00715A5E">
        <w:rPr>
          <w:rFonts w:ascii="Times New Roman" w:hAnsi="Times New Roman" w:cs="Times New Roman"/>
          <w:bCs/>
          <w:sz w:val="32"/>
          <w:szCs w:val="32"/>
          <w:lang w:val="en-GB"/>
        </w:rPr>
        <w:t xml:space="preserve">était </w:t>
      </w:r>
    </w:p>
    <w:p w:rsidR="00DA058F" w:rsidP="00715A5E" w:rsidRDefault="00DA058F" w14:paraId="2C9C5148" w14:textId="746EC075">
      <w:pPr>
        <w:rPr>
          <w:rFonts w:ascii="Times New Roman" w:hAnsi="Times New Roman" w:cs="Times New Roman"/>
          <w:bCs/>
          <w:sz w:val="32"/>
          <w:szCs w:val="32"/>
          <w:lang w:val="en-GB"/>
        </w:rPr>
      </w:pPr>
    </w:p>
    <w:p>
      <w:pPr>
        <w:rPr>
          <w:rFonts w:ascii="Times New Roman" w:hAnsi="Times New Roman" w:cs="Times New Roman"/>
          <w:bCs/>
          <w:sz w:val="28"/>
          <w:szCs w:val="28"/>
          <w:lang w:val="en-GB"/>
        </w:rPr>
      </w:pPr>
      <w:r w:rsidRPr="00DA058F">
        <w:rPr>
          <w:rFonts w:ascii="Times New Roman" w:hAnsi="Times New Roman" w:cs="Times New Roman"/>
          <w:bCs/>
          <w:sz w:val="28"/>
          <w:szCs w:val="28"/>
          <w:lang w:val="en-GB"/>
        </w:rPr>
        <w:t xml:space="preserve">écrit par :</w:t>
      </w:r>
    </w:p>
    <w:p>
      <w:pPr>
        <w:rPr>
          <w:rFonts w:ascii="Times New Roman" w:hAnsi="Times New Roman" w:cs="Times New Roman"/>
          <w:b/>
          <w:sz w:val="28"/>
          <w:szCs w:val="28"/>
          <w:lang w:val="en-GB"/>
        </w:rPr>
      </w:pPr>
      <w:r w:rsidRPr="00715A5E">
        <w:rPr>
          <w:rFonts w:ascii="Times New Roman" w:hAnsi="Times New Roman" w:cs="Times New Roman"/>
          <w:bCs/>
          <w:i/>
          <w:noProof/>
          <w:sz w:val="24"/>
          <w:szCs w:val="24"/>
          <w:lang w:val="en-GB"/>
        </w:rPr>
        <mc:AlternateContent>
          <mc:Choice Requires="wps">
            <w:drawing>
              <wp:anchor distT="45720" distB="45720" distL="114300" distR="114300" simplePos="0" relativeHeight="251662336" behindDoc="0" locked="0" layoutInCell="1" allowOverlap="1" wp14:editId="58219158" wp14:anchorId="5C435078">
                <wp:simplePos x="0" y="0"/>
                <wp:positionH relativeFrom="margin">
                  <wp:align>left</wp:align>
                </wp:positionH>
                <wp:positionV relativeFrom="paragraph">
                  <wp:posOffset>114935</wp:posOffset>
                </wp:positionV>
                <wp:extent cx="5334000" cy="1404620"/>
                <wp:effectExtent l="0" t="0" r="0" b="0"/>
                <wp:wrapSquare wrapText="bothSides"/>
                <wp:docPr id="217" name="Szövegdoboz 2"/>
                <wp:cNvGraphicFramePr>
                  <a:graphicFrameLocks/>
                </wp:cNvGraphicFramePr>
                <a:graphic>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noFill/>
                          <a:miter lim="800000"/>
                          <a:headEnd/>
                          <a:tailEnd/>
                        </a:ln>
                      </wps:spPr>
                      <wps:txbx>
                        <w:txbxContent>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Elsa Garcia-Maltras</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Procureur Général de la République, </w:t>
                            </w:r>
                            <w:r w:rsidRPr="00B21FFA" w:rsidR="00B21FFA">
                              <w:rPr>
                                <w:rFonts w:ascii="Times New Roman" w:hAnsi="Times New Roman" w:cs="Times New Roman"/>
                                <w:bCs/>
                                <w:color w:val="auto"/>
                                <w:sz w:val="28"/>
                                <w:szCs w:val="28"/>
                                <w:lang w:val="en-GB"/>
                              </w:rPr>
                              <w:br/>
                              <w:t xml:space="preserve">Bureau du Procureur Général, Madrid</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Till Gut</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conseiller juridique, ministère fédéral de la justice et de la </w:t>
                            </w:r>
                            <w:r w:rsidRPr="00B21FFA" w:rsidR="00B21FFA">
                              <w:rPr>
                                <w:rFonts w:ascii="Times New Roman" w:hAnsi="Times New Roman" w:cs="Times New Roman"/>
                                <w:bCs/>
                                <w:color w:val="auto"/>
                                <w:sz w:val="28"/>
                                <w:szCs w:val="28"/>
                                <w:lang w:val="en-GB"/>
                              </w:rPr>
                              <w:br/>
                              <w:t xml:space="preserve">protection des </w:t>
                            </w:r>
                            <w:r w:rsidRPr="00B21FFA" w:rsidR="00B21FFA">
                              <w:rPr>
                                <w:rFonts w:ascii="Times New Roman" w:hAnsi="Times New Roman" w:cs="Times New Roman"/>
                                <w:bCs/>
                                <w:color w:val="auto"/>
                                <w:sz w:val="28"/>
                                <w:szCs w:val="28"/>
                                <w:lang w:val="en-GB"/>
                              </w:rPr>
                              <w:t xml:space="preserve">consommateurs</w:t>
                            </w:r>
                            <w:r w:rsidRPr="00B21FFA" w:rsidR="00B21FFA">
                              <w:rPr>
                                <w:rFonts w:ascii="Times New Roman" w:hAnsi="Times New Roman" w:cs="Times New Roman"/>
                                <w:bCs/>
                                <w:color w:val="auto"/>
                                <w:sz w:val="28"/>
                                <w:szCs w:val="28"/>
                                <w:lang w:val="en-GB"/>
                              </w:rPr>
                              <w:br/>
                              <w:t xml:space="preserve">, Berlin.</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Babek </w:t>
                            </w:r>
                            <w:r w:rsidRPr="00B21FFA">
                              <w:rPr>
                                <w:rFonts w:ascii="Times New Roman" w:hAnsi="Times New Roman" w:cs="Times New Roman"/>
                                <w:b/>
                                <w:color w:val="auto"/>
                                <w:sz w:val="28"/>
                                <w:szCs w:val="28"/>
                                <w:lang w:val="en-GB"/>
                              </w:rPr>
                              <w:t xml:space="preserve">Oshidari</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Juge, Cour suprême, Vienne</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Andrea Venegoni</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Magistrat, Cour suprême de cassation italienne, </w:t>
                            </w:r>
                            <w:r w:rsidRPr="00B21FFA" w:rsidR="00B21FFA">
                              <w:rPr>
                                <w:rFonts w:ascii="Times New Roman" w:hAnsi="Times New Roman" w:cs="Times New Roman"/>
                                <w:bCs/>
                                <w:color w:val="auto"/>
                                <w:sz w:val="28"/>
                                <w:szCs w:val="28"/>
                                <w:lang w:val="en-GB"/>
                              </w:rPr>
                              <w:br/>
                              <w:t xml:space="preserve">juge détaché, Chambre de la Cour chargée du droit fiscal, </w:t>
                            </w:r>
                            <w:r w:rsidRPr="00B21FFA" w:rsidR="00B21FFA">
                              <w:rPr>
                                <w:rFonts w:ascii="Times New Roman" w:hAnsi="Times New Roman" w:cs="Times New Roman"/>
                                <w:bCs/>
                                <w:color w:val="auto"/>
                                <w:sz w:val="28"/>
                                <w:szCs w:val="28"/>
                                <w:lang w:val="en-GB"/>
                              </w:rPr>
                              <w:t xml:space="preserve">Rome</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Petra Wagner</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Procureur principal, Bureau du Procureur général</w:t>
                            </w:r>
                            <w:r w:rsidRPr="00B21FFA" w:rsidR="00B21FFA">
                              <w:rPr>
                                <w:rFonts w:ascii="Times New Roman" w:hAnsi="Times New Roman" w:cs="Times New Roman"/>
                                <w:bCs/>
                                <w:color w:val="auto"/>
                                <w:sz w:val="28"/>
                                <w:szCs w:val="28"/>
                                <w:lang w:val="en-GB"/>
                              </w:rPr>
                              <w:br/>
                              <w:t xml:space="preserve">, Munich</w:t>
                            </w:r>
                          </w:p>
                          <w:p w:rsidRPr="00A94848" w:rsidR="00715A5E" w:rsidP="00B21FFA" w:rsidRDefault="00715A5E" w14:paraId="2F3F3BAC" w14:textId="2B4DAC98">
                            <w:pPr>
                              <w:pStyle w:val="Listenabsatz"/>
                              <w:rPr>
                                <w:rFonts w:ascii="Times New Roman" w:hAnsi="Times New Roman" w:cs="Times New Roman"/>
                                <w:bCs/>
                                <w:i/>
                                <w:color w:val="FF0000"/>
                                <w:sz w:val="24"/>
                                <w:szCs w:val="24"/>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435078">
                <v:stroke joinstyle="miter"/>
                <v:path gradientshapeok="t" o:connecttype="rect"/>
              </v:shapetype>
              <v:shape id="Szövegdoboz 2" style="position:absolute;margin-left:0;margin-top:9.05pt;width:420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">
                <v:textbox style="mso-fit-shape-to-text:t">
                  <w:txbxContent>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Elsa Garcia-Maltras</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Procureur général principal, </w:t>
                      </w:r>
                      <w:r w:rsidRPr="00B21FFA" w:rsidR="00B21FFA">
                        <w:rPr>
                          <w:rFonts w:ascii="Times New Roman" w:hAnsi="Times New Roman" w:cs="Times New Roman"/>
                          <w:bCs/>
                          <w:color w:val="auto"/>
                          <w:sz w:val="28"/>
                          <w:szCs w:val="28"/>
                          <w:lang w:val="en-GB"/>
                        </w:rPr>
                        <w:br/>
                        <w:t xml:space="preserve">Bureau du Procureur général, Madrid</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Till Gut</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conseiller juridique, ministère fédéral de la justice et de la </w:t>
                      </w:r>
                      <w:r w:rsidRPr="00B21FFA" w:rsidR="00B21FFA">
                        <w:rPr>
                          <w:rFonts w:ascii="Times New Roman" w:hAnsi="Times New Roman" w:cs="Times New Roman"/>
                          <w:bCs/>
                          <w:color w:val="auto"/>
                          <w:sz w:val="28"/>
                          <w:szCs w:val="28"/>
                          <w:lang w:val="en-GB"/>
                        </w:rPr>
                        <w:br/>
                        <w:t xml:space="preserve">protection des </w:t>
                      </w:r>
                      <w:r w:rsidRPr="00B21FFA" w:rsidR="00B21FFA">
                        <w:rPr>
                          <w:rFonts w:ascii="Times New Roman" w:hAnsi="Times New Roman" w:cs="Times New Roman"/>
                          <w:bCs/>
                          <w:color w:val="auto"/>
                          <w:sz w:val="28"/>
                          <w:szCs w:val="28"/>
                          <w:lang w:val="en-GB"/>
                        </w:rPr>
                        <w:t xml:space="preserve">consommateurs</w:t>
                      </w:r>
                      <w:r w:rsidRPr="00B21FFA" w:rsidR="00B21FFA">
                        <w:rPr>
                          <w:rFonts w:ascii="Times New Roman" w:hAnsi="Times New Roman" w:cs="Times New Roman"/>
                          <w:bCs/>
                          <w:color w:val="auto"/>
                          <w:sz w:val="28"/>
                          <w:szCs w:val="28"/>
                          <w:lang w:val="en-GB"/>
                        </w:rPr>
                        <w:br/>
                        <w:t xml:space="preserve">, Berlin.</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Babek </w:t>
                      </w:r>
                      <w:r w:rsidRPr="00B21FFA">
                        <w:rPr>
                          <w:rFonts w:ascii="Times New Roman" w:hAnsi="Times New Roman" w:cs="Times New Roman"/>
                          <w:b/>
                          <w:color w:val="auto"/>
                          <w:sz w:val="28"/>
                          <w:szCs w:val="28"/>
                          <w:lang w:val="en-GB"/>
                        </w:rPr>
                        <w:t xml:space="preserve">Oshidari</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Juge, Cour suprême, Vienne</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Andrea Venegoni</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Magistrat, Cour suprême de cassation italienne, </w:t>
                      </w:r>
                      <w:r w:rsidRPr="00B21FFA" w:rsidR="00B21FFA">
                        <w:rPr>
                          <w:rFonts w:ascii="Times New Roman" w:hAnsi="Times New Roman" w:cs="Times New Roman"/>
                          <w:bCs/>
                          <w:color w:val="auto"/>
                          <w:sz w:val="28"/>
                          <w:szCs w:val="28"/>
                          <w:lang w:val="en-GB"/>
                        </w:rPr>
                        <w:br/>
                        <w:t xml:space="preserve">juge détaché, Chambre de la Cour chargée du droit fiscal, </w:t>
                      </w:r>
                      <w:r w:rsidRPr="00B21FFA" w:rsidR="00B21FFA">
                        <w:rPr>
                          <w:rFonts w:ascii="Times New Roman" w:hAnsi="Times New Roman" w:cs="Times New Roman"/>
                          <w:bCs/>
                          <w:color w:val="auto"/>
                          <w:sz w:val="28"/>
                          <w:szCs w:val="28"/>
                          <w:lang w:val="en-GB"/>
                        </w:rPr>
                        <w:t xml:space="preserve">Rome</w:t>
                      </w:r>
                    </w:p>
                    <w:p>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Petra Wagner</w:t>
                      </w:r>
                      <w:r w:rsidRPr="00B21FFA" w:rsidR="00B21FFA">
                        <w:rPr>
                          <w:rFonts w:ascii="Times New Roman" w:hAnsi="Times New Roman" w:cs="Times New Roman"/>
                          <w:b/>
                          <w:color w:val="auto"/>
                          <w:sz w:val="28"/>
                          <w:szCs w:val="28"/>
                          <w:lang w:val="en-GB"/>
                        </w:rPr>
                        <w:t xml:space="preserve">, </w:t>
                      </w:r>
                      <w:r w:rsidRPr="00B21FFA" w:rsidR="00B21FFA">
                        <w:rPr>
                          <w:rFonts w:ascii="Times New Roman" w:hAnsi="Times New Roman" w:cs="Times New Roman"/>
                          <w:bCs/>
                          <w:color w:val="auto"/>
                          <w:sz w:val="28"/>
                          <w:szCs w:val="28"/>
                          <w:lang w:val="en-GB"/>
                        </w:rPr>
                        <w:t xml:space="preserve">Procureur principal, Bureau du Procureur général</w:t>
                      </w:r>
                      <w:r w:rsidRPr="00B21FFA" w:rsidR="00B21FFA">
                        <w:rPr>
                          <w:rFonts w:ascii="Times New Roman" w:hAnsi="Times New Roman" w:cs="Times New Roman"/>
                          <w:bCs/>
                          <w:color w:val="auto"/>
                          <w:sz w:val="28"/>
                          <w:szCs w:val="28"/>
                          <w:lang w:val="en-GB"/>
                        </w:rPr>
                        <w:br/>
                        <w:t xml:space="preserve">, Munich</w:t>
                      </w:r>
                    </w:p>
                    <w:p w:rsidRPr="00A94848" w:rsidR="00715A5E" w:rsidP="00B21FFA" w:rsidRDefault="00715A5E" w14:paraId="2F3F3BAC" w14:textId="2B4DAC98">
                      <w:pPr>
                        <w:pStyle w:val="Listenabsatz"/>
                        <w:rPr>
                          <w:rFonts w:ascii="Times New Roman" w:hAnsi="Times New Roman" w:cs="Times New Roman"/>
                          <w:bCs/>
                          <w:i/>
                          <w:color w:val="FF0000"/>
                          <w:sz w:val="24"/>
                          <w:szCs w:val="24"/>
                          <w:lang w:val="en-GB"/>
                        </w:rPr>
                      </w:pPr>
                    </w:p>
                  </w:txbxContent>
                </v:textbox>
                <w10:wrap type="square" anchorx="margin"/>
              </v:shape>
            </w:pict>
          </mc:Fallback>
        </mc:AlternateContent>
      </w:r>
    </w:p>
    <w:p w:rsidRPr="00715A5E" w:rsidR="00715A5E" w:rsidP="00715A5E" w:rsidRDefault="00715A5E" w14:paraId="73CC8F0F" w14:textId="203071AD">
      <w:pPr>
        <w:rPr>
          <w:rFonts w:ascii="Times New Roman" w:hAnsi="Times New Roman" w:cs="Times New Roman"/>
          <w:bCs/>
          <w:i/>
          <w:sz w:val="24"/>
          <w:szCs w:val="24"/>
          <w:lang w:val="en-GB"/>
        </w:rPr>
      </w:pPr>
    </w:p>
    <w:p w:rsidRPr="00715A5E" w:rsidR="00715A5E" w:rsidP="00B21FFA" w:rsidRDefault="00715A5E" w14:paraId="4A51C0F8" w14:textId="771690CD">
      <w:pPr>
        <w:rPr>
          <w:rFonts w:ascii="Times New Roman" w:hAnsi="Times New Roman" w:cs="Times New Roman"/>
          <w:bCs/>
          <w:sz w:val="24"/>
          <w:szCs w:val="24"/>
          <w:lang w:val="en-GB"/>
        </w:rPr>
      </w:pPr>
    </w:p>
    <w:p w:rsidR="00715A5E" w:rsidP="006120A8" w:rsidRDefault="00715A5E" w14:paraId="15E4BFDA" w14:textId="77777777">
      <w:pPr>
        <w:jc w:val="both"/>
        <w:rPr>
          <w:rFonts w:ascii="Times New Roman" w:hAnsi="Times New Roman" w:cs="Times New Roman"/>
          <w:b/>
          <w:sz w:val="24"/>
          <w:szCs w:val="24"/>
          <w:lang w:val="en-GB"/>
        </w:rPr>
      </w:pPr>
    </w:p>
    <w:p w:rsidR="00715A5E" w:rsidP="005A3153" w:rsidRDefault="00715A5E" w14:paraId="290FBA47" w14:textId="77777777">
      <w:pPr>
        <w:spacing w:line="240" w:lineRule="auto"/>
        <w:contextualSpacing w:val="0"/>
        <w:rPr>
          <w:rFonts w:ascii="Times New Roman" w:hAnsi="Times New Roman" w:cs="Times New Roman"/>
          <w:b/>
          <w:sz w:val="24"/>
          <w:szCs w:val="24"/>
          <w:lang w:val="en-GB"/>
        </w:rPr>
      </w:pPr>
    </w:p>
    <w:p w:rsidR="00715A5E" w:rsidP="005A3153" w:rsidRDefault="00715A5E" w14:paraId="0C1ACBBB" w14:textId="77777777">
      <w:pPr>
        <w:spacing w:line="240" w:lineRule="auto"/>
        <w:contextualSpacing w:val="0"/>
        <w:rPr>
          <w:rFonts w:ascii="Times New Roman" w:hAnsi="Times New Roman" w:cs="Times New Roman"/>
          <w:b/>
          <w:sz w:val="24"/>
          <w:szCs w:val="24"/>
          <w:lang w:val="en-GB"/>
        </w:rPr>
      </w:pPr>
    </w:p>
    <w:p w:rsidR="00715A5E" w:rsidP="005A3153" w:rsidRDefault="00715A5E" w14:paraId="40C21747" w14:textId="1E4BCAAE">
      <w:pPr>
        <w:spacing w:line="240" w:lineRule="auto"/>
        <w:contextualSpacing w:val="0"/>
        <w:rPr>
          <w:rFonts w:ascii="Times New Roman" w:hAnsi="Times New Roman" w:cs="Times New Roman"/>
          <w:b/>
          <w:sz w:val="24"/>
          <w:szCs w:val="24"/>
          <w:lang w:val="en-GB"/>
        </w:rPr>
      </w:pPr>
    </w:p>
    <w:p w:rsidR="00DA058F" w:rsidP="005A3153" w:rsidRDefault="00DA058F" w14:paraId="5CAB32A7" w14:textId="77777777">
      <w:pPr>
        <w:spacing w:line="240" w:lineRule="auto"/>
        <w:contextualSpacing w:val="0"/>
        <w:rPr>
          <w:rFonts w:ascii="Times New Roman" w:hAnsi="Times New Roman" w:cs="Times New Roman"/>
          <w:b/>
          <w:sz w:val="24"/>
          <w:szCs w:val="24"/>
          <w:lang w:val="en-GB"/>
        </w:rPr>
      </w:pPr>
    </w:p>
    <w:p>
      <w:pPr>
        <w:spacing w:line="240" w:lineRule="auto"/>
        <w:contextualSpacing w:val="0"/>
        <w:rPr>
          <w:rFonts w:ascii="Times New Roman" w:hAnsi="Times New Roman" w:cs="Times New Roman"/>
          <w:bCs/>
          <w:sz w:val="24"/>
          <w:szCs w:val="24"/>
          <w:lang w:val="en-GB"/>
        </w:rPr>
      </w:pPr>
      <w:r>
        <w:rPr>
          <w:rFonts w:ascii="Times New Roman" w:hAnsi="Times New Roman" w:cs="Times New Roman"/>
          <w:bCs/>
          <w:sz w:val="28"/>
          <w:szCs w:val="28"/>
          <w:lang w:val="en-GB"/>
        </w:rPr>
        <w:t xml:space="preserve">compilé et édité </w:t>
      </w:r>
      <w:r w:rsidRPr="00DA058F">
        <w:rPr>
          <w:rFonts w:ascii="Times New Roman" w:hAnsi="Times New Roman" w:cs="Times New Roman"/>
          <w:bCs/>
          <w:sz w:val="28"/>
          <w:szCs w:val="28"/>
          <w:lang w:val="en-GB"/>
        </w:rPr>
        <w:t xml:space="preserve">par </w:t>
      </w:r>
      <w:r>
        <w:rPr>
          <w:rFonts w:ascii="Times New Roman" w:hAnsi="Times New Roman" w:cs="Times New Roman"/>
          <w:bCs/>
          <w:sz w:val="24"/>
          <w:szCs w:val="24"/>
          <w:lang w:val="en-GB"/>
        </w:rPr>
        <w:t xml:space="preserve">:</w:t>
      </w:r>
    </w:p>
    <w:p w:rsidR="00DA058F" w:rsidP="005A3153" w:rsidRDefault="00DA058F" w14:paraId="5678DB48" w14:textId="77777777">
      <w:pPr>
        <w:spacing w:line="240" w:lineRule="auto"/>
        <w:contextualSpacing w:val="0"/>
        <w:rPr>
          <w:rFonts w:ascii="Times New Roman" w:hAnsi="Times New Roman" w:cs="Times New Roman"/>
          <w:bCs/>
          <w:sz w:val="24"/>
          <w:szCs w:val="24"/>
          <w:lang w:val="en-GB"/>
        </w:rPr>
      </w:pPr>
    </w:p>
    <w:p>
      <w:pPr>
        <w:spacing w:line="240" w:lineRule="auto"/>
        <w:contextualSpacing w:val="0"/>
        <w:rPr>
          <w:rFonts w:ascii="Times New Roman" w:hAnsi="Times New Roman" w:cs="Times New Roman"/>
          <w:b/>
          <w:sz w:val="28"/>
          <w:szCs w:val="28"/>
          <w:lang w:val="en-GB"/>
        </w:rPr>
      </w:pPr>
      <w:r w:rsidRPr="00DA058F">
        <w:rPr>
          <w:rFonts w:ascii="Times New Roman" w:hAnsi="Times New Roman" w:cs="Times New Roman"/>
          <w:b/>
          <w:sz w:val="28"/>
          <w:szCs w:val="28"/>
          <w:lang w:val="en-GB"/>
        </w:rPr>
        <w:t xml:space="preserve">Académie de droit européen (ERA)</w:t>
      </w:r>
    </w:p>
    <w:p>
      <w:pPr>
        <w:spacing w:line="240" w:lineRule="auto"/>
        <w:contextualSpacing w:val="0"/>
        <w:rPr>
          <w:rFonts w:ascii="Times New Roman" w:hAnsi="Times New Roman" w:cs="Times New Roman"/>
          <w:bCs/>
          <w:sz w:val="24"/>
          <w:szCs w:val="24"/>
          <w:lang w:val="en-GB"/>
        </w:rPr>
      </w:pPr>
      <w:r w:rsidRPr="00DA058F">
        <w:rPr>
          <w:rFonts w:ascii="Times New Roman" w:hAnsi="Times New Roman" w:cs="Times New Roman"/>
          <w:bCs/>
          <w:noProof/>
          <w:sz w:val="28"/>
          <w:szCs w:val="28"/>
          <w:lang w:val="en-GB"/>
        </w:rPr>
        <w:drawing>
          <wp:anchor distT="0" distB="0" distL="114300" distR="114300" simplePos="0" relativeHeight="251658240" behindDoc="1" locked="0" layoutInCell="1" allowOverlap="1" wp14:editId="1D7A4A4C" wp14:anchorId="784EC65D">
            <wp:simplePos x="0" y="0"/>
            <wp:positionH relativeFrom="margin">
              <wp:posOffset>2073910</wp:posOffset>
            </wp:positionH>
            <wp:positionV relativeFrom="paragraph">
              <wp:posOffset>806450</wp:posOffset>
            </wp:positionV>
            <wp:extent cx="2240280" cy="487633"/>
            <wp:effectExtent l="0" t="0" r="0" b="8255"/>
            <wp:wrapNone/>
            <wp:docPr id="1" name="Kép 1" descr="A képen szöveg látható&#10;&#10;Automatikusan generált leírás"/>
            <wp:cNvGraphicFramePr>
              <a:graphicFrameLocks noChangeAspect="1"/>
            </wp:cNvGraphicFramePr>
            <a:graphic>
              <a:graphicData uri="http://schemas.openxmlformats.org/drawingml/2006/picture">
                <pic:pic>
                  <pic:nvPicPr>
                    <pic:cNvPr id="1" name="logosbeneficaireserasmusright_en.jpg"/>
                    <pic:cNvPicPr/>
                  </pic:nvPicPr>
                  <pic:blipFill>
                    <a:blip r:embed="rId8" cstate="print">
                      <a:extLst>
                        <a:ext uri="{28A0092B-C50C-407E-A947-70E740481C1C}">
                          <a14:useLocalDpi val="0"/>
                        </a:ext>
                      </a:extLst>
                    </a:blip>
                    <a:stretch>
                      <a:fillRect/>
                    </a:stretch>
                  </pic:blipFill>
                  <pic:spPr>
                    <a:xfrm>
                      <a:off x="0" y="0"/>
                      <a:ext cx="2240280" cy="487633"/>
                    </a:xfrm>
                    <a:prstGeom prst="rect">
                      <a:avLst/>
                    </a:prstGeom>
                  </pic:spPr>
                </pic:pic>
              </a:graphicData>
            </a:graphic>
            <wp14:sizeRelH relativeFrom="margin">
              <wp14:pctWidth>0</wp14:pctWidth>
            </wp14:sizeRelH>
          </wp:anchor>
        </w:drawing>
      </w:r>
      <w:r w:rsidR="00064435">
        <w:rPr>
          <w:rFonts w:ascii="Times New Roman" w:hAnsi="Times New Roman" w:cs="Times New Roman"/>
          <w:bCs/>
          <w:sz w:val="24"/>
          <w:szCs w:val="24"/>
          <w:lang w:val="en-GB"/>
        </w:rPr>
        <w:t xml:space="preserve">DE-54295 </w:t>
      </w:r>
      <w:r w:rsidRPr="00DA058F">
        <w:rPr>
          <w:rFonts w:ascii="Times New Roman" w:hAnsi="Times New Roman" w:cs="Times New Roman"/>
          <w:bCs/>
          <w:sz w:val="24"/>
          <w:szCs w:val="24"/>
          <w:lang w:val="en-GB"/>
        </w:rPr>
        <w:t xml:space="preserve">Trèves, Metzer </w:t>
      </w:r>
      <w:r w:rsidR="00064435">
        <w:rPr>
          <w:rFonts w:ascii="Times New Roman" w:hAnsi="Times New Roman" w:cs="Times New Roman"/>
          <w:bCs/>
          <w:sz w:val="24"/>
          <w:szCs w:val="24"/>
          <w:lang w:val="en-GB"/>
        </w:rPr>
        <w:t xml:space="preserve">Allee </w:t>
      </w:r>
      <w:r w:rsidRPr="00DA058F">
        <w:rPr>
          <w:rFonts w:ascii="Times New Roman" w:hAnsi="Times New Roman" w:cs="Times New Roman"/>
          <w:bCs/>
          <w:sz w:val="24"/>
          <w:szCs w:val="24"/>
          <w:lang w:val="en-GB"/>
        </w:rPr>
        <w:t xml:space="preserve">4.</w:t>
      </w:r>
      <w:r w:rsidRPr="00DA058F" w:rsidR="005A3153">
        <w:rPr>
          <w:rFonts w:ascii="Times New Roman" w:hAnsi="Times New Roman" w:cs="Times New Roman"/>
          <w:bCs/>
          <w:sz w:val="24"/>
          <w:szCs w:val="24"/>
          <w:lang w:val="en-GB"/>
        </w:rPr>
        <w:br w:type="page"/>
      </w:r>
    </w:p>
    <w:p>
      <w:pPr>
        <w:pStyle w:val="Listenabsatz"/>
        <w:numPr>
          <w:ilvl w:val="0"/>
          <w:numId w:val="13"/>
        </w:numPr>
        <w:jc w:val="both"/>
        <w:rPr>
          <w:rFonts w:ascii="Times New Roman" w:hAnsi="Times New Roman" w:cs="Times New Roman"/>
          <w:b/>
          <w:bCs/>
          <w:sz w:val="32"/>
          <w:szCs w:val="32"/>
          <w:lang w:val="en-GB"/>
        </w:rPr>
      </w:pPr>
      <w:r w:rsidRPr="000A5DFD">
        <w:rPr>
          <w:rFonts w:ascii="Times New Roman" w:hAnsi="Times New Roman" w:cs="Times New Roman"/>
          <w:b/>
          <w:bCs/>
          <w:sz w:val="32"/>
          <w:szCs w:val="32"/>
          <w:lang w:val="en-GB"/>
        </w:rPr>
        <w:lastRenderedPageBreak/>
        <w:t xml:space="preserve">Comment utiliser le kit de formation</w:t>
      </w:r>
    </w:p>
    <w:p w:rsidR="000A5DFD" w:rsidP="006120A8" w:rsidRDefault="000A5DFD" w14:paraId="208AE073" w14:textId="77777777">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Le guide suivant vise à fournir un manuel aux institutions partenaires </w:t>
      </w:r>
      <w:r w:rsidR="000A5DFD">
        <w:rPr>
          <w:rFonts w:ascii="Times New Roman" w:hAnsi="Times New Roman" w:cs="Times New Roman"/>
          <w:sz w:val="24"/>
          <w:szCs w:val="24"/>
          <w:lang w:val="en-GB"/>
        </w:rPr>
        <w:t xml:space="preserve">sur la manière d'</w:t>
      </w:r>
      <w:r w:rsidR="000A5DFD">
        <w:rPr>
          <w:rFonts w:ascii="Times New Roman" w:hAnsi="Times New Roman" w:cs="Times New Roman"/>
          <w:sz w:val="24"/>
          <w:szCs w:val="24"/>
          <w:lang w:val="en-GB"/>
        </w:rPr>
        <w:t xml:space="preserve">utiliser le paquet de formation et de </w:t>
      </w:r>
      <w:r w:rsidRPr="00DF3F36">
        <w:rPr>
          <w:rFonts w:ascii="Times New Roman" w:hAnsi="Times New Roman" w:cs="Times New Roman"/>
          <w:sz w:val="24"/>
          <w:szCs w:val="24"/>
          <w:lang w:val="en-GB"/>
        </w:rPr>
        <w:t xml:space="preserve">personnaliser leurs séminaires juridiques nationaux en fonction </w:t>
      </w:r>
      <w:r w:rsidR="000A5DFD">
        <w:rPr>
          <w:rFonts w:ascii="Times New Roman" w:hAnsi="Times New Roman" w:cs="Times New Roman"/>
          <w:sz w:val="24"/>
          <w:szCs w:val="24"/>
          <w:lang w:val="en-GB"/>
        </w:rPr>
        <w:t xml:space="preserve">de leurs propres besoins.</w:t>
      </w:r>
    </w:p>
    <w:p w:rsidRPr="00DF3F36" w:rsidR="006120A8" w:rsidP="006120A8" w:rsidRDefault="006120A8" w14:paraId="3089D091" w14:textId="49136250">
      <w:pPr>
        <w:jc w:val="both"/>
        <w:rPr>
          <w:rFonts w:ascii="Times New Roman" w:hAnsi="Times New Roman" w:cs="Times New Roman"/>
          <w:b/>
          <w:sz w:val="24"/>
          <w:szCs w:val="24"/>
          <w:lang w:val="en-GB"/>
        </w:rPr>
      </w:pP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 paquet de formation est composé de </w:t>
      </w:r>
      <w:r w:rsidR="00552D8D">
        <w:rPr>
          <w:rFonts w:ascii="Times New Roman" w:hAnsi="Times New Roman" w:cs="Times New Roman"/>
          <w:sz w:val="24"/>
          <w:szCs w:val="24"/>
          <w:lang w:val="en-GB"/>
        </w:rPr>
        <w:t xml:space="preserve">5 </w:t>
      </w:r>
      <w:r>
        <w:rPr>
          <w:rFonts w:ascii="Times New Roman" w:hAnsi="Times New Roman" w:cs="Times New Roman"/>
          <w:sz w:val="24"/>
          <w:szCs w:val="24"/>
          <w:lang w:val="en-GB"/>
        </w:rPr>
        <w:t xml:space="preserve">modules :</w:t>
      </w:r>
    </w:p>
    <w:p>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Introduction générale à l'OEPP </w:t>
      </w:r>
    </w:p>
    <w:p>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Compétences de l'OEPP </w:t>
      </w:r>
    </w:p>
    <w:p>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Enquêtes de l'OEPP </w:t>
      </w:r>
    </w:p>
    <w:p>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Poursuites et </w:t>
      </w:r>
      <w:r w:rsidR="00B9784A">
        <w:rPr>
          <w:rFonts w:ascii="Times New Roman" w:hAnsi="Times New Roman" w:cs="Times New Roman"/>
          <w:sz w:val="24"/>
          <w:szCs w:val="24"/>
          <w:lang w:val="en-GB"/>
        </w:rPr>
        <w:t xml:space="preserve">procès </w:t>
      </w:r>
    </w:p>
    <w:p>
      <w:pPr>
        <w:pStyle w:val="Listenabsatz"/>
        <w:numPr>
          <w:ilvl w:val="0"/>
          <w:numId w:val="15"/>
        </w:numPr>
        <w:jc w:val="both"/>
        <w:rPr>
          <w:rFonts w:ascii="Times New Roman" w:hAnsi="Times New Roman" w:cs="Times New Roman"/>
          <w:sz w:val="24"/>
          <w:szCs w:val="24"/>
          <w:lang w:val="en-GB"/>
        </w:rPr>
      </w:pPr>
      <w:r w:rsidRPr="00552D8D">
        <w:rPr>
          <w:rFonts w:ascii="Times New Roman" w:hAnsi="Times New Roman" w:cs="Times New Roman"/>
          <w:sz w:val="24"/>
          <w:szCs w:val="24"/>
          <w:lang w:val="en-GB"/>
        </w:rPr>
        <w:t xml:space="preserve">Coopération avec les institutions, les États tiers et les </w:t>
      </w:r>
      <w:r w:rsidRPr="00552D8D" w:rsidR="00B9784A">
        <w:rPr>
          <w:rFonts w:ascii="Times New Roman" w:hAnsi="Times New Roman" w:cs="Times New Roman"/>
          <w:sz w:val="24"/>
          <w:szCs w:val="24"/>
          <w:lang w:val="en-GB"/>
        </w:rPr>
        <w:t xml:space="preserve">États</w:t>
      </w:r>
      <w:r w:rsidRPr="00552D8D">
        <w:rPr>
          <w:rFonts w:ascii="Times New Roman" w:hAnsi="Times New Roman" w:cs="Times New Roman"/>
          <w:sz w:val="24"/>
          <w:szCs w:val="24"/>
          <w:lang w:val="en-GB"/>
        </w:rPr>
        <w:t xml:space="preserve"> membres non participants </w:t>
      </w:r>
    </w:p>
    <w:p w:rsidRPr="00552D8D" w:rsidR="00552D8D" w:rsidP="00552D8D" w:rsidRDefault="00552D8D" w14:paraId="50BF13BC" w14:textId="77777777">
      <w:pPr>
        <w:pStyle w:val="Listenabsatz"/>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Les formateurs sont libres de personnaliser l'ordre des modules pour le séminaire national, ainsi que leur décision de mettre l'accent sur des modules spécifiques en fonction de l'audience du séminaire et de la disposition des modules dans leur ensemble. </w:t>
      </w:r>
      <w:r w:rsidR="00064435">
        <w:rPr>
          <w:rFonts w:ascii="Times New Roman" w:hAnsi="Times New Roman" w:cs="Times New Roman"/>
          <w:sz w:val="24"/>
          <w:szCs w:val="24"/>
          <w:lang w:val="en-GB"/>
        </w:rPr>
        <w:t xml:space="preserve">Tout le </w:t>
      </w:r>
      <w:r w:rsidR="00A04411">
        <w:rPr>
          <w:rFonts w:ascii="Times New Roman" w:hAnsi="Times New Roman" w:cs="Times New Roman"/>
          <w:sz w:val="24"/>
          <w:szCs w:val="24"/>
          <w:lang w:val="en-GB"/>
        </w:rPr>
        <w:t xml:space="preserve">matériel a été formaté de la même manière. </w:t>
      </w:r>
      <w:r w:rsidR="00064435">
        <w:rPr>
          <w:rFonts w:ascii="Times New Roman" w:hAnsi="Times New Roman" w:cs="Times New Roman"/>
          <w:sz w:val="24"/>
          <w:szCs w:val="24"/>
          <w:lang w:val="en-GB"/>
        </w:rPr>
        <w:t xml:space="preserve">Tout </w:t>
      </w:r>
      <w:r w:rsidR="00A04411">
        <w:rPr>
          <w:rFonts w:ascii="Times New Roman" w:hAnsi="Times New Roman" w:cs="Times New Roman"/>
          <w:sz w:val="24"/>
          <w:szCs w:val="24"/>
          <w:lang w:val="en-GB"/>
        </w:rPr>
        <w:t xml:space="preserve">matériel donné est composé des parties suivantes :</w:t>
      </w:r>
    </w:p>
    <w:p>
      <w:pPr>
        <w:pStyle w:val="Listenabsatz"/>
        <w:numPr>
          <w:ilvl w:val="0"/>
          <w:numId w:val="16"/>
        </w:numPr>
        <w:jc w:val="both"/>
        <w:rPr>
          <w:rFonts w:ascii="Times New Roman" w:hAnsi="Times New Roman" w:cs="Times New Roman"/>
          <w:color w:val="auto"/>
          <w:sz w:val="24"/>
          <w:szCs w:val="24"/>
          <w:lang w:val="en-GB"/>
        </w:rPr>
      </w:pPr>
      <w:r w:rsidRPr="000313BF" w:rsidR="00A04411">
        <w:rPr>
          <w:rFonts w:ascii="Times New Roman" w:hAnsi="Times New Roman" w:cs="Times New Roman"/>
          <w:color w:val="auto"/>
          <w:sz w:val="24"/>
          <w:szCs w:val="24"/>
          <w:lang w:val="en-GB"/>
        </w:rPr>
        <w:t xml:space="preserve">Page de couverture</w:t>
      </w:r>
    </w:p>
    <w:p>
      <w:pPr>
        <w:pStyle w:val="Listenabsatz"/>
        <w:numPr>
          <w:ilvl w:val="0"/>
          <w:numId w:val="16"/>
        </w:numPr>
        <w:jc w:val="both"/>
        <w:rPr>
          <w:rFonts w:ascii="Times New Roman" w:hAnsi="Times New Roman" w:cs="Times New Roman"/>
          <w:color w:val="auto"/>
          <w:sz w:val="24"/>
          <w:szCs w:val="24"/>
          <w:lang w:val="en-GB"/>
        </w:rPr>
      </w:pPr>
      <w:r w:rsidRPr="000313BF" w:rsidR="004F6041">
        <w:rPr>
          <w:rFonts w:ascii="Times New Roman" w:hAnsi="Times New Roman" w:cs="Times New Roman"/>
          <w:color w:val="auto"/>
          <w:sz w:val="24"/>
          <w:szCs w:val="24"/>
          <w:lang w:val="en-GB"/>
        </w:rPr>
        <w:t xml:space="preserve">Document (Partie A.)</w:t>
      </w:r>
    </w:p>
    <w:p>
      <w:pPr>
        <w:pStyle w:val="Listenabsatz"/>
        <w:numPr>
          <w:ilvl w:val="0"/>
          <w:numId w:val="16"/>
        </w:numPr>
        <w:jc w:val="both"/>
        <w:rPr>
          <w:rFonts w:ascii="Times New Roman" w:hAnsi="Times New Roman" w:cs="Times New Roman"/>
          <w:color w:val="auto"/>
          <w:sz w:val="24"/>
          <w:szCs w:val="24"/>
          <w:lang w:val="en-GB"/>
        </w:rPr>
      </w:pPr>
      <w:r w:rsidRPr="000313BF" w:rsidR="004F6041">
        <w:rPr>
          <w:rFonts w:ascii="Times New Roman" w:hAnsi="Times New Roman" w:cs="Times New Roman"/>
          <w:color w:val="auto"/>
          <w:sz w:val="24"/>
          <w:szCs w:val="24"/>
          <w:lang w:val="en-GB"/>
        </w:rPr>
        <w:t xml:space="preserve">Notes concernant le polycopié (Partie B.)</w:t>
      </w:r>
    </w:p>
    <w:p>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Méthodologie de la formation (Partie C.)</w:t>
      </w:r>
    </w:p>
    <w:p>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Solutions aux </w:t>
      </w:r>
      <w:r w:rsidRPr="000313BF" w:rsidR="00ED43C0">
        <w:rPr>
          <w:rFonts w:ascii="Times New Roman" w:hAnsi="Times New Roman" w:cs="Times New Roman"/>
          <w:color w:val="auto"/>
          <w:sz w:val="24"/>
          <w:szCs w:val="24"/>
          <w:lang w:val="en-GB"/>
        </w:rPr>
        <w:t xml:space="preserve">cas et exercices (Partie D</w:t>
      </w:r>
      <w:r w:rsidRPr="000313BF" w:rsidR="00872C56">
        <w:rPr>
          <w:rFonts w:ascii="Times New Roman" w:hAnsi="Times New Roman" w:cs="Times New Roman"/>
          <w:color w:val="auto"/>
          <w:sz w:val="24"/>
          <w:szCs w:val="24"/>
          <w:lang w:val="en-GB"/>
        </w:rPr>
        <w:t xml:space="preserve">. </w:t>
      </w:r>
      <w:r w:rsidRPr="000313BF" w:rsidR="00ED43C0">
        <w:rPr>
          <w:rFonts w:ascii="Times New Roman" w:hAnsi="Times New Roman" w:cs="Times New Roman"/>
          <w:color w:val="auto"/>
          <w:sz w:val="24"/>
          <w:szCs w:val="24"/>
          <w:lang w:val="en-GB"/>
        </w:rPr>
        <w:t xml:space="preserve">)</w:t>
      </w:r>
    </w:p>
    <w:p>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Solutions détaillées étape par étape (annexe) - pour </w:t>
      </w:r>
      <w:r w:rsidRPr="000313BF" w:rsidR="008C2B72">
        <w:rPr>
          <w:rFonts w:ascii="Times New Roman" w:hAnsi="Times New Roman" w:cs="Times New Roman"/>
          <w:color w:val="auto"/>
          <w:sz w:val="24"/>
          <w:szCs w:val="24"/>
          <w:lang w:val="en-GB"/>
        </w:rPr>
        <w:t xml:space="preserve">4 </w:t>
      </w:r>
      <w:r w:rsidRPr="000313BF">
        <w:rPr>
          <w:rFonts w:ascii="Times New Roman" w:hAnsi="Times New Roman" w:cs="Times New Roman"/>
          <w:color w:val="auto"/>
          <w:sz w:val="24"/>
          <w:szCs w:val="24"/>
          <w:lang w:val="en-GB"/>
        </w:rPr>
        <w:t xml:space="preserve">des matériaux</w:t>
      </w:r>
    </w:p>
    <w:p w:rsidR="00872C56" w:rsidP="00872C56" w:rsidRDefault="00872C56" w14:paraId="5FE35552" w14:textId="0EA7F12A">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 xml:space="preserve">Partie A. </w:t>
      </w:r>
      <w:r w:rsidR="000F75F6">
        <w:rPr>
          <w:rFonts w:ascii="Times New Roman" w:hAnsi="Times New Roman" w:cs="Times New Roman"/>
          <w:sz w:val="24"/>
          <w:szCs w:val="24"/>
          <w:lang w:val="en-GB"/>
        </w:rPr>
        <w:t xml:space="preserve">Uniquement des cas et des exercices, faciles à distribuer avant/au début du séminaire.</w:t>
      </w:r>
    </w:p>
    <w:p w:rsidR="00872C56" w:rsidP="00872C56" w:rsidRDefault="00872C56" w14:paraId="54DD3DB2" w14:textId="4694AD68">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 xml:space="preserve">Partie B. </w:t>
      </w:r>
      <w:r w:rsidR="000F75F6">
        <w:rPr>
          <w:rFonts w:ascii="Times New Roman" w:hAnsi="Times New Roman" w:cs="Times New Roman"/>
          <w:sz w:val="24"/>
          <w:szCs w:val="24"/>
          <w:lang w:val="en-GB"/>
        </w:rPr>
        <w:t xml:space="preserve">Informations </w:t>
      </w:r>
      <w:r>
        <w:rPr>
          <w:rFonts w:ascii="Times New Roman" w:hAnsi="Times New Roman" w:cs="Times New Roman"/>
          <w:sz w:val="24"/>
          <w:szCs w:val="24"/>
          <w:lang w:val="en-GB"/>
        </w:rPr>
        <w:t xml:space="preserve">concernant les cas et les exercices de la partie A., principalement sur l'adaptation des cas au système juridique du pays où se déroule le séminaire.</w:t>
      </w:r>
    </w:p>
    <w:p w:rsidR="00872C56" w:rsidP="00872C56" w:rsidRDefault="00872C56" w14:paraId="3109A35F" w14:textId="59CD354C">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 xml:space="preserve">Partie C. </w:t>
      </w:r>
      <w:r>
        <w:rPr>
          <w:rFonts w:ascii="Times New Roman" w:hAnsi="Times New Roman" w:cs="Times New Roman"/>
          <w:sz w:val="24"/>
          <w:szCs w:val="24"/>
          <w:lang w:val="en-GB"/>
        </w:rPr>
        <w:t xml:space="preserve">Méthodologie </w:t>
      </w:r>
      <w:r w:rsidR="000F75F6">
        <w:rPr>
          <w:rFonts w:ascii="Times New Roman" w:hAnsi="Times New Roman" w:cs="Times New Roman"/>
          <w:sz w:val="24"/>
          <w:szCs w:val="24"/>
          <w:lang w:val="en-GB"/>
        </w:rPr>
        <w:t xml:space="preserve">détaillée </w:t>
      </w:r>
      <w:r>
        <w:rPr>
          <w:rFonts w:ascii="Times New Roman" w:hAnsi="Times New Roman" w:cs="Times New Roman"/>
          <w:sz w:val="24"/>
          <w:szCs w:val="24"/>
          <w:lang w:val="en-GB"/>
        </w:rPr>
        <w:t xml:space="preserve">du </w:t>
      </w:r>
      <w:r>
        <w:rPr>
          <w:rFonts w:ascii="Times New Roman" w:hAnsi="Times New Roman" w:cs="Times New Roman"/>
          <w:sz w:val="24"/>
          <w:szCs w:val="24"/>
          <w:lang w:val="en-GB"/>
        </w:rPr>
        <w:t xml:space="preserve">module particulier </w:t>
      </w:r>
      <w:r>
        <w:rPr>
          <w:rFonts w:ascii="Times New Roman" w:hAnsi="Times New Roman" w:cs="Times New Roman"/>
          <w:sz w:val="24"/>
          <w:szCs w:val="24"/>
          <w:lang w:val="en-GB"/>
        </w:rPr>
        <w:t xml:space="preserve">; les principaux objectifs et le calendrier de formation détaillé et suggéré (compilé ci-dessous pour plus de transparence).</w:t>
      </w:r>
    </w:p>
    <w:p w:rsidR="00872C56" w:rsidP="00872C56" w:rsidRDefault="00872C56" w14:paraId="38548437" w14:textId="1D610202">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 xml:space="preserve">La partie D. </w:t>
      </w:r>
      <w:r>
        <w:rPr>
          <w:rFonts w:ascii="Times New Roman" w:hAnsi="Times New Roman" w:cs="Times New Roman"/>
          <w:sz w:val="24"/>
          <w:szCs w:val="24"/>
          <w:lang w:val="en-GB"/>
        </w:rPr>
        <w:t xml:space="preserve">contient les solutions détaillées des cas et exercices de la partie A.</w:t>
      </w:r>
    </w:p>
    <w:p>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 xml:space="preserve">Important à noter ! - Les </w:t>
      </w:r>
      <w:r w:rsidR="000F75F6">
        <w:rPr>
          <w:rFonts w:ascii="Times New Roman" w:hAnsi="Times New Roman" w:cs="Times New Roman"/>
          <w:sz w:val="24"/>
          <w:szCs w:val="24"/>
          <w:lang w:val="en-GB"/>
        </w:rPr>
        <w:t xml:space="preserve">changements dans les cas auront des conséquences sur les solutions, la méthodologie reste la même. </w:t>
      </w:r>
    </w:p>
    <w:p w:rsidR="000F75F6" w:rsidP="00872C56" w:rsidRDefault="000F75F6" w14:paraId="2E32CC6A" w14:textId="77777777">
      <w:pPr>
        <w:jc w:val="both"/>
        <w:rPr>
          <w:rFonts w:ascii="Times New Roman" w:hAnsi="Times New Roman" w:cs="Times New Roman"/>
          <w:sz w:val="24"/>
          <w:szCs w:val="24"/>
          <w:lang w:val="en-GB"/>
        </w:rPr>
      </w:pPr>
    </w:p>
    <w:p>
      <w:pPr>
        <w:jc w:val="both"/>
        <w:rPr>
          <w:rFonts w:ascii="Times New Roman" w:hAnsi="Times New Roman" w:cs="Times New Roman"/>
          <w:color w:val="auto"/>
          <w:sz w:val="24"/>
          <w:szCs w:val="24"/>
          <w:lang w:val="en-GB"/>
        </w:rPr>
      </w:pPr>
      <w:r w:rsidRPr="008C2B72">
        <w:rPr>
          <w:rFonts w:ascii="Times New Roman" w:hAnsi="Times New Roman" w:cs="Times New Roman"/>
          <w:color w:val="auto"/>
          <w:sz w:val="24"/>
          <w:szCs w:val="24"/>
          <w:lang w:val="en-GB"/>
        </w:rPr>
        <w:t xml:space="preserve">En outre, </w:t>
      </w:r>
      <w:r w:rsidRPr="008C2B72" w:rsidR="00192D81">
        <w:rPr>
          <w:rFonts w:ascii="Times New Roman" w:hAnsi="Times New Roman" w:cs="Times New Roman"/>
          <w:color w:val="auto"/>
          <w:sz w:val="24"/>
          <w:szCs w:val="24"/>
          <w:lang w:val="en-GB"/>
        </w:rPr>
        <w:t xml:space="preserve">les </w:t>
      </w:r>
      <w:r w:rsidRPr="008C2B72" w:rsidR="008C2B72">
        <w:rPr>
          <w:rFonts w:ascii="Times New Roman" w:hAnsi="Times New Roman" w:cs="Times New Roman"/>
          <w:color w:val="auto"/>
          <w:sz w:val="24"/>
          <w:szCs w:val="24"/>
          <w:lang w:val="en-GB"/>
        </w:rPr>
        <w:t xml:space="preserve">documents relatifs à 4 </w:t>
      </w:r>
      <w:r w:rsidRPr="008C2B72">
        <w:rPr>
          <w:rFonts w:ascii="Times New Roman" w:hAnsi="Times New Roman" w:cs="Times New Roman"/>
          <w:color w:val="auto"/>
          <w:sz w:val="24"/>
          <w:szCs w:val="24"/>
          <w:lang w:val="en-GB"/>
        </w:rPr>
        <w:t xml:space="preserve">des </w:t>
      </w:r>
      <w:r w:rsidRPr="008C2B72" w:rsidR="008C2B72">
        <w:rPr>
          <w:rFonts w:ascii="Times New Roman" w:hAnsi="Times New Roman" w:cs="Times New Roman"/>
          <w:color w:val="auto"/>
          <w:sz w:val="24"/>
          <w:szCs w:val="24"/>
          <w:lang w:val="en-GB"/>
        </w:rPr>
        <w:t xml:space="preserve">5 modules </w:t>
      </w:r>
      <w:r w:rsidRPr="008C2B72" w:rsidR="00192D81">
        <w:rPr>
          <w:rFonts w:ascii="Times New Roman" w:hAnsi="Times New Roman" w:cs="Times New Roman"/>
          <w:color w:val="auto"/>
          <w:sz w:val="24"/>
          <w:szCs w:val="24"/>
          <w:lang w:val="en-GB"/>
        </w:rPr>
        <w:t xml:space="preserve">comportent une </w:t>
      </w:r>
      <w:r w:rsidRPr="008C2B72" w:rsidR="00192D81">
        <w:rPr>
          <w:rFonts w:ascii="Times New Roman" w:hAnsi="Times New Roman" w:cs="Times New Roman"/>
          <w:b/>
          <w:bCs/>
          <w:color w:val="auto"/>
          <w:sz w:val="24"/>
          <w:szCs w:val="24"/>
          <w:lang w:val="en-GB"/>
        </w:rPr>
        <w:t xml:space="preserve">annexe</w:t>
      </w:r>
      <w:r w:rsidRPr="008C2B72" w:rsidR="00192D81">
        <w:rPr>
          <w:rFonts w:ascii="Times New Roman" w:hAnsi="Times New Roman" w:cs="Times New Roman"/>
          <w:color w:val="auto"/>
          <w:sz w:val="24"/>
          <w:szCs w:val="24"/>
          <w:lang w:val="en-GB"/>
        </w:rPr>
        <w:t xml:space="preserve">, qui contient des </w:t>
      </w:r>
      <w:r w:rsidRPr="008C2B72" w:rsidR="00192D81">
        <w:rPr>
          <w:rFonts w:ascii="Times New Roman" w:hAnsi="Times New Roman" w:cs="Times New Roman"/>
          <w:color w:val="auto"/>
          <w:sz w:val="24"/>
          <w:szCs w:val="24"/>
          <w:lang w:val="en-GB"/>
        </w:rPr>
        <w:t xml:space="preserve">solutions </w:t>
      </w:r>
      <w:r w:rsidRPr="008C2B72" w:rsidR="00192D81">
        <w:rPr>
          <w:rFonts w:ascii="Times New Roman" w:hAnsi="Times New Roman" w:cs="Times New Roman"/>
          <w:color w:val="auto"/>
          <w:sz w:val="24"/>
          <w:szCs w:val="24"/>
          <w:lang w:val="en-GB"/>
        </w:rPr>
        <w:t xml:space="preserve">détaillées, étape par étape</w:t>
      </w:r>
      <w:r w:rsidRPr="008C2B72" w:rsidR="00192D81">
        <w:rPr>
          <w:rFonts w:ascii="Times New Roman" w:hAnsi="Times New Roman" w:cs="Times New Roman"/>
          <w:color w:val="auto"/>
          <w:sz w:val="24"/>
          <w:szCs w:val="24"/>
          <w:lang w:val="en-GB"/>
        </w:rPr>
        <w:t xml:space="preserve">, </w:t>
      </w:r>
      <w:r w:rsidRPr="008C2B72" w:rsidR="00A82D0A">
        <w:rPr>
          <w:rFonts w:ascii="Times New Roman" w:hAnsi="Times New Roman" w:cs="Times New Roman"/>
          <w:color w:val="auto"/>
          <w:sz w:val="24"/>
          <w:szCs w:val="24"/>
          <w:lang w:val="en-GB"/>
        </w:rPr>
        <w:t xml:space="preserve">avec des captures d'écran </w:t>
      </w:r>
      <w:r w:rsidRPr="008C2B72" w:rsidR="00192D81">
        <w:rPr>
          <w:rFonts w:ascii="Times New Roman" w:hAnsi="Times New Roman" w:cs="Times New Roman"/>
          <w:color w:val="auto"/>
          <w:sz w:val="24"/>
          <w:szCs w:val="24"/>
          <w:lang w:val="en-GB"/>
        </w:rPr>
        <w:t xml:space="preserve">pour les problèmes, qui peuvent être montrées aux participants, le cas </w:t>
      </w:r>
      <w:r w:rsidRPr="008C2B72" w:rsidR="00192D81">
        <w:rPr>
          <w:rFonts w:ascii="Times New Roman" w:hAnsi="Times New Roman" w:cs="Times New Roman"/>
          <w:color w:val="auto"/>
          <w:sz w:val="24"/>
          <w:szCs w:val="24"/>
          <w:lang w:val="en-GB"/>
        </w:rPr>
        <w:t xml:space="preserve">échéant</w:t>
      </w:r>
      <w:r w:rsidRPr="008C2B72" w:rsidR="00192D81">
        <w:rPr>
          <w:rFonts w:ascii="Times New Roman" w:hAnsi="Times New Roman" w:cs="Times New Roman"/>
          <w:b/>
          <w:bCs/>
          <w:color w:val="auto"/>
          <w:sz w:val="24"/>
          <w:szCs w:val="24"/>
          <w:lang w:val="en-GB"/>
        </w:rPr>
        <w:t xml:space="preserve">. </w:t>
      </w:r>
    </w:p>
    <w:p w:rsidR="000A5DFD" w:rsidP="006120A8" w:rsidRDefault="000A5DFD" w14:paraId="79539DD7" w14:textId="01E9646C">
      <w:pPr>
        <w:jc w:val="both"/>
        <w:rPr>
          <w:rFonts w:ascii="Times New Roman" w:hAnsi="Times New Roman" w:cs="Times New Roman"/>
          <w:sz w:val="24"/>
          <w:szCs w:val="24"/>
          <w:lang w:val="en-GB"/>
        </w:rPr>
      </w:pPr>
    </w:p>
    <w:p w:rsidR="0047689C" w:rsidP="006120A8" w:rsidRDefault="0047689C" w14:paraId="71BE3728" w14:textId="3F5A236B">
      <w:pPr>
        <w:jc w:val="both"/>
        <w:rPr>
          <w:rFonts w:ascii="Times New Roman" w:hAnsi="Times New Roman" w:cs="Times New Roman"/>
          <w:sz w:val="24"/>
          <w:szCs w:val="24"/>
          <w:lang w:val="en-GB"/>
        </w:rPr>
      </w:pPr>
    </w:p>
    <w:p w:rsidR="006C622A" w:rsidP="006120A8" w:rsidRDefault="006C622A" w14:paraId="000DA926" w14:textId="271ED226">
      <w:pPr>
        <w:jc w:val="both"/>
        <w:rPr>
          <w:rFonts w:ascii="Times New Roman" w:hAnsi="Times New Roman" w:cs="Times New Roman"/>
          <w:sz w:val="24"/>
          <w:szCs w:val="24"/>
          <w:lang w:val="en-GB"/>
        </w:rPr>
      </w:pPr>
    </w:p>
    <w:p w:rsidR="006C622A" w:rsidP="006120A8" w:rsidRDefault="006C622A" w14:paraId="6470D040" w14:textId="77777777">
      <w:pPr>
        <w:jc w:val="both"/>
        <w:rPr>
          <w:rFonts w:ascii="Times New Roman" w:hAnsi="Times New Roman" w:cs="Times New Roman"/>
          <w:sz w:val="24"/>
          <w:szCs w:val="24"/>
          <w:lang w:val="en-GB"/>
        </w:rPr>
      </w:pPr>
    </w:p>
    <w:p w:rsidR="0047689C" w:rsidP="006120A8" w:rsidRDefault="0047689C" w14:paraId="08027233" w14:textId="77777777">
      <w:pPr>
        <w:jc w:val="both"/>
        <w:rPr>
          <w:rFonts w:ascii="Times New Roman" w:hAnsi="Times New Roman" w:cs="Times New Roman"/>
          <w:sz w:val="24"/>
          <w:szCs w:val="24"/>
          <w:lang w:val="en-GB"/>
        </w:rPr>
      </w:pPr>
    </w:p>
    <w:p>
      <w:pPr>
        <w:pStyle w:val="Listenabsatz"/>
        <w:numPr>
          <w:ilvl w:val="0"/>
          <w:numId w:val="13"/>
        </w:numPr>
        <w:jc w:val="both"/>
        <w:rPr>
          <w:rFonts w:ascii="Times New Roman" w:hAnsi="Times New Roman" w:cs="Times New Roman"/>
          <w:b/>
          <w:bCs/>
          <w:sz w:val="32"/>
          <w:szCs w:val="32"/>
          <w:lang w:val="en-GB"/>
        </w:rPr>
      </w:pPr>
      <w:r w:rsidRPr="00192D81">
        <w:rPr>
          <w:rFonts w:ascii="Times New Roman" w:hAnsi="Times New Roman" w:cs="Times New Roman"/>
          <w:b/>
          <w:bCs/>
          <w:sz w:val="32"/>
          <w:szCs w:val="32"/>
          <w:lang w:val="en-GB"/>
        </w:rPr>
        <w:lastRenderedPageBreak/>
        <w:t xml:space="preserve">Comment utiliser les diapositives ?</w:t>
      </w:r>
    </w:p>
    <w:p w:rsidR="00192D81" w:rsidP="006120A8" w:rsidRDefault="00192D81" w14:paraId="78764E2D" w14:textId="6DA219F1">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Il existe des diapositives préparées par les experts qui peuvent être utilisées pour expliquer un sujet spécifique. Elles ont été formatées pour correspondre à un modèle uniforme, de sorte que les formateurs puissent développer les diapositives fournies. Des images de fond se trouvent dans le paquet. Nous vous recommandons également de dupliquer les diapositives existantes et de remplacer le texte sur le duplicata </w:t>
      </w:r>
      <w:r w:rsidR="001A65A7">
        <w:rPr>
          <w:rFonts w:ascii="Times New Roman" w:hAnsi="Times New Roman" w:cs="Times New Roman"/>
          <w:sz w:val="24"/>
          <w:szCs w:val="24"/>
          <w:lang w:val="en-GB"/>
        </w:rPr>
        <w:t xml:space="preserve">afin </w:t>
      </w:r>
      <w:r>
        <w:rPr>
          <w:rFonts w:ascii="Times New Roman" w:hAnsi="Times New Roman" w:cs="Times New Roman"/>
          <w:sz w:val="24"/>
          <w:szCs w:val="24"/>
          <w:lang w:val="en-GB"/>
        </w:rPr>
        <w:t xml:space="preserve">de </w:t>
      </w:r>
      <w:r>
        <w:rPr>
          <w:rFonts w:ascii="Times New Roman" w:hAnsi="Times New Roman" w:cs="Times New Roman"/>
          <w:sz w:val="24"/>
          <w:szCs w:val="24"/>
          <w:lang w:val="en-GB"/>
        </w:rPr>
        <w:t xml:space="preserve">préserver le positionnement du texte.</w:t>
      </w:r>
    </w:p>
    <w:p w:rsidRPr="003A308E" w:rsidR="003A308E" w:rsidP="006120A8" w:rsidRDefault="003A308E" w14:paraId="15491E93" w14:textId="77777777">
      <w:pPr>
        <w:jc w:val="both"/>
        <w:rPr>
          <w:rFonts w:ascii="Times New Roman" w:hAnsi="Times New Roman" w:cs="Times New Roman"/>
          <w:b/>
          <w:bCs/>
          <w:sz w:val="28"/>
          <w:szCs w:val="28"/>
          <w:lang w:val="en-GB"/>
        </w:rPr>
      </w:pPr>
    </w:p>
    <w:p>
      <w:pPr>
        <w:pStyle w:val="Listenabsatz"/>
        <w:numPr>
          <w:ilvl w:val="0"/>
          <w:numId w:val="13"/>
        </w:numPr>
        <w:jc w:val="both"/>
        <w:rPr>
          <w:rFonts w:ascii="Times New Roman" w:hAnsi="Times New Roman" w:cs="Times New Roman"/>
          <w:sz w:val="28"/>
          <w:szCs w:val="28"/>
          <w:lang w:val="en-GB"/>
        </w:rPr>
      </w:pPr>
      <w:r w:rsidRPr="003A308E">
        <w:rPr>
          <w:rFonts w:ascii="Times New Roman" w:hAnsi="Times New Roman" w:cs="Times New Roman"/>
          <w:b/>
          <w:bCs/>
          <w:sz w:val="32"/>
          <w:szCs w:val="32"/>
          <w:lang w:val="en-GB"/>
        </w:rPr>
        <w:t xml:space="preserve">Comment créer le programme du séminaire national ?</w:t>
      </w:r>
    </w:p>
    <w:p w:rsidRPr="003A308E" w:rsidR="003A308E" w:rsidP="003A308E" w:rsidRDefault="003A308E" w14:paraId="37AC2293" w14:textId="77777777">
      <w:pPr>
        <w:jc w:val="both"/>
        <w:rPr>
          <w:rFonts w:ascii="Times New Roman" w:hAnsi="Times New Roman" w:cs="Times New Roman"/>
          <w:sz w:val="24"/>
          <w:szCs w:val="24"/>
          <w:lang w:val="en-GB"/>
        </w:rPr>
      </w:pPr>
    </w:p>
    <w:p>
      <w:pPr>
        <w:jc w:val="both"/>
        <w:rPr>
          <w:rFonts w:ascii="Times New Roman" w:hAnsi="Times New Roman" w:cs="Times New Roman"/>
          <w:color w:val="auto"/>
          <w:sz w:val="24"/>
          <w:szCs w:val="24"/>
          <w:lang w:val="en-GB"/>
        </w:rPr>
      </w:pPr>
      <w:r w:rsidRPr="00A94848">
        <w:rPr>
          <w:rFonts w:ascii="Times New Roman" w:hAnsi="Times New Roman" w:cs="Times New Roman"/>
          <w:sz w:val="24"/>
          <w:szCs w:val="24"/>
          <w:lang w:val="en-GB"/>
        </w:rPr>
        <w:t xml:space="preserve">La durée du </w:t>
      </w:r>
      <w:r w:rsidRPr="000313BF">
        <w:rPr>
          <w:rFonts w:ascii="Times New Roman" w:hAnsi="Times New Roman" w:cs="Times New Roman"/>
          <w:color w:val="auto"/>
          <w:sz w:val="24"/>
          <w:szCs w:val="24"/>
          <w:lang w:val="en-GB"/>
        </w:rPr>
        <w:t xml:space="preserve">séminaire est de 1</w:t>
      </w:r>
      <w:r w:rsidRPr="000313BF" w:rsidR="001A65A7">
        <w:rPr>
          <w:rFonts w:ascii="Times New Roman" w:hAnsi="Times New Roman" w:cs="Times New Roman"/>
          <w:color w:val="auto"/>
          <w:sz w:val="24"/>
          <w:szCs w:val="24"/>
          <w:lang w:val="en-GB"/>
        </w:rPr>
        <w:t xml:space="preserve">,</w:t>
      </w:r>
      <w:r w:rsidRPr="000313BF">
        <w:rPr>
          <w:rFonts w:ascii="Times New Roman" w:hAnsi="Times New Roman" w:cs="Times New Roman"/>
          <w:color w:val="auto"/>
          <w:sz w:val="24"/>
          <w:szCs w:val="24"/>
          <w:lang w:val="en-GB"/>
        </w:rPr>
        <w:t xml:space="preserve">5 jour. La </w:t>
      </w:r>
      <w:r w:rsidRPr="000313BF">
        <w:rPr>
          <w:rFonts w:ascii="Times New Roman" w:hAnsi="Times New Roman" w:cs="Times New Roman"/>
          <w:color w:val="auto"/>
          <w:sz w:val="24"/>
          <w:szCs w:val="24"/>
          <w:lang w:val="en-GB"/>
        </w:rPr>
        <w:t xml:space="preserve">durée de chaque module est d'environ une demi-journée (environ 3</w:t>
      </w:r>
      <w:r w:rsidRPr="000313BF" w:rsidR="001A65A7">
        <w:rPr>
          <w:rFonts w:ascii="Times New Roman" w:hAnsi="Times New Roman" w:cs="Times New Roman"/>
          <w:color w:val="auto"/>
          <w:sz w:val="24"/>
          <w:szCs w:val="24"/>
          <w:lang w:val="en-GB"/>
        </w:rPr>
        <w:t xml:space="preserve">,</w:t>
      </w:r>
      <w:r w:rsidRPr="000313BF">
        <w:rPr>
          <w:rFonts w:ascii="Times New Roman" w:hAnsi="Times New Roman" w:cs="Times New Roman"/>
          <w:color w:val="auto"/>
          <w:sz w:val="24"/>
          <w:szCs w:val="24"/>
          <w:lang w:val="en-GB"/>
        </w:rPr>
        <w:t xml:space="preserve">5 à 4 heures).</w:t>
      </w:r>
    </w:p>
    <w:p w:rsidR="009F3889" w:rsidP="006120A8" w:rsidRDefault="009F3889" w14:paraId="620FC223" w14:textId="77777777">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 kit contient un modèle de programme dans lequel les arrière-plans ont déjà été insérés et les mots-cadres adaptés. Le </w:t>
      </w:r>
      <w:r>
        <w:rPr>
          <w:rFonts w:ascii="Times New Roman" w:hAnsi="Times New Roman" w:cs="Times New Roman"/>
          <w:sz w:val="24"/>
          <w:szCs w:val="24"/>
          <w:lang w:val="en-GB"/>
        </w:rPr>
        <w:t xml:space="preserve">modèle contient également </w:t>
      </w:r>
      <w:r w:rsidR="007B6B51">
        <w:rPr>
          <w:rFonts w:ascii="Times New Roman" w:hAnsi="Times New Roman" w:cs="Times New Roman"/>
          <w:sz w:val="24"/>
          <w:szCs w:val="24"/>
          <w:lang w:val="en-GB"/>
        </w:rPr>
        <w:t xml:space="preserve">un exemple de programme de formation rempli.</w:t>
      </w:r>
    </w:p>
    <w:p w:rsidR="007B6B51" w:rsidP="006120A8" w:rsidRDefault="007B6B51" w14:paraId="2EC25FF5" w14:textId="5D493B06">
      <w:pPr>
        <w:jc w:val="both"/>
        <w:rPr>
          <w:rFonts w:ascii="Times New Roman" w:hAnsi="Times New Roman" w:cs="Times New Roman"/>
          <w:sz w:val="24"/>
          <w:szCs w:val="24"/>
          <w:lang w:val="en-GB"/>
        </w:rPr>
      </w:pPr>
    </w:p>
    <w:p>
      <w:pPr>
        <w:jc w:val="both"/>
        <w:rPr>
          <w:rFonts w:ascii="Times New Roman" w:hAnsi="Times New Roman" w:cs="Times New Roman"/>
          <w:b/>
          <w:bCs/>
          <w:sz w:val="24"/>
          <w:szCs w:val="24"/>
          <w:lang w:val="en-GB"/>
        </w:rPr>
      </w:pPr>
      <w:r w:rsidRPr="007B6B51">
        <w:rPr>
          <w:rFonts w:ascii="Times New Roman" w:hAnsi="Times New Roman" w:cs="Times New Roman"/>
          <w:b/>
          <w:bCs/>
          <w:sz w:val="24"/>
          <w:szCs w:val="24"/>
          <w:lang w:val="en-GB"/>
        </w:rPr>
        <w:t xml:space="preserve">IMPORTANT :</w:t>
      </w:r>
    </w:p>
    <w:p>
      <w:pPr>
        <w:jc w:val="both"/>
        <w:rPr>
          <w:rFonts w:ascii="Times New Roman" w:hAnsi="Times New Roman" w:cs="Times New Roman"/>
          <w:b/>
          <w:bCs/>
          <w:sz w:val="24"/>
          <w:szCs w:val="24"/>
          <w:lang w:val="en-GB"/>
        </w:rPr>
      </w:pPr>
      <w:r w:rsidRPr="007B6B51">
        <w:rPr>
          <w:rFonts w:ascii="Times New Roman" w:hAnsi="Times New Roman" w:cs="Times New Roman"/>
          <w:b/>
          <w:bCs/>
          <w:sz w:val="24"/>
          <w:szCs w:val="24"/>
          <w:lang w:val="en-GB"/>
        </w:rPr>
        <w:t xml:space="preserve">Le programme rempli n'est qu'un exemple </w:t>
      </w:r>
      <w:r w:rsidR="006C4F5A">
        <w:rPr>
          <w:rFonts w:ascii="Times New Roman" w:hAnsi="Times New Roman" w:cs="Times New Roman"/>
          <w:b/>
          <w:bCs/>
          <w:sz w:val="24"/>
          <w:szCs w:val="24"/>
          <w:lang w:val="en-GB"/>
        </w:rPr>
        <w:t xml:space="preserve">de </w:t>
      </w:r>
      <w:r w:rsidR="006C4F5A">
        <w:rPr>
          <w:rFonts w:ascii="Times New Roman" w:hAnsi="Times New Roman" w:cs="Times New Roman"/>
          <w:b/>
          <w:bCs/>
          <w:sz w:val="24"/>
          <w:szCs w:val="24"/>
          <w:lang w:val="en-GB"/>
        </w:rPr>
        <w:t xml:space="preserve">ce à quoi </w:t>
      </w:r>
      <w:r w:rsidRPr="007B6B51">
        <w:rPr>
          <w:rFonts w:ascii="Times New Roman" w:hAnsi="Times New Roman" w:cs="Times New Roman"/>
          <w:b/>
          <w:bCs/>
          <w:sz w:val="24"/>
          <w:szCs w:val="24"/>
          <w:lang w:val="en-GB"/>
        </w:rPr>
        <w:t xml:space="preserve">doit ressembler le programme final ! Le </w:t>
      </w:r>
      <w:r w:rsidRPr="007B6B51">
        <w:rPr>
          <w:rFonts w:ascii="Times New Roman" w:hAnsi="Times New Roman" w:cs="Times New Roman"/>
          <w:b/>
          <w:bCs/>
          <w:sz w:val="24"/>
          <w:szCs w:val="24"/>
          <w:lang w:val="en-GB"/>
        </w:rPr>
        <w:t xml:space="preserve">programme </w:t>
      </w:r>
      <w:r w:rsidR="00A94848">
        <w:rPr>
          <w:rFonts w:ascii="Times New Roman" w:hAnsi="Times New Roman" w:cs="Times New Roman"/>
          <w:b/>
          <w:bCs/>
          <w:sz w:val="24"/>
          <w:szCs w:val="24"/>
          <w:lang w:val="en-GB"/>
        </w:rPr>
        <w:t xml:space="preserve">final </w:t>
      </w:r>
      <w:r w:rsidRPr="007B6B51">
        <w:rPr>
          <w:rFonts w:ascii="Times New Roman" w:hAnsi="Times New Roman" w:cs="Times New Roman"/>
          <w:b/>
          <w:bCs/>
          <w:sz w:val="24"/>
          <w:szCs w:val="24"/>
          <w:lang w:val="en-GB"/>
        </w:rPr>
        <w:t xml:space="preserve">doit </w:t>
      </w:r>
      <w:r w:rsidRPr="007B6B51">
        <w:rPr>
          <w:rFonts w:ascii="Times New Roman" w:hAnsi="Times New Roman" w:cs="Times New Roman"/>
          <w:b/>
          <w:bCs/>
          <w:sz w:val="24"/>
          <w:szCs w:val="24"/>
          <w:lang w:val="en-GB"/>
        </w:rPr>
        <w:t xml:space="preserve">être décidé par le formateur</w:t>
      </w:r>
      <w:r w:rsidR="009E60D1">
        <w:rPr>
          <w:rFonts w:ascii="Times New Roman" w:hAnsi="Times New Roman" w:cs="Times New Roman"/>
          <w:b/>
          <w:bCs/>
          <w:sz w:val="24"/>
          <w:szCs w:val="24"/>
          <w:lang w:val="en-GB"/>
        </w:rPr>
        <w:t xml:space="preserve">, la </w:t>
      </w:r>
      <w:r w:rsidR="00BA3E2A">
        <w:rPr>
          <w:rFonts w:ascii="Times New Roman" w:hAnsi="Times New Roman" w:cs="Times New Roman"/>
          <w:b/>
          <w:bCs/>
          <w:sz w:val="24"/>
          <w:szCs w:val="24"/>
          <w:lang w:val="en-GB"/>
        </w:rPr>
        <w:t xml:space="preserve">sélection ou l'ordre des modules, la durée des pauses ou même l'ordre des segments spécifiques dans un module donné </w:t>
      </w:r>
      <w:r w:rsidRPr="007B6B51">
        <w:rPr>
          <w:rFonts w:ascii="Times New Roman" w:hAnsi="Times New Roman" w:cs="Times New Roman"/>
          <w:b/>
          <w:bCs/>
          <w:sz w:val="24"/>
          <w:szCs w:val="24"/>
          <w:lang w:val="en-GB"/>
        </w:rPr>
        <w:t xml:space="preserve">! </w:t>
      </w:r>
    </w:p>
    <w:p w:rsidR="00643C09" w:rsidP="006120A8" w:rsidRDefault="00643C09" w14:paraId="18346521" w14:textId="2D1854BE">
      <w:pPr>
        <w:jc w:val="both"/>
        <w:rPr>
          <w:rFonts w:ascii="Times New Roman" w:hAnsi="Times New Roman" w:cs="Times New Roman"/>
          <w:sz w:val="24"/>
          <w:szCs w:val="24"/>
          <w:lang w:val="en-GB"/>
        </w:rPr>
      </w:pPr>
    </w:p>
    <w:p w:rsidR="00643C09" w:rsidP="006120A8" w:rsidRDefault="00643C09" w14:paraId="77156252" w14:textId="0A69E651">
      <w:pPr>
        <w:jc w:val="both"/>
        <w:rPr>
          <w:rFonts w:ascii="Times New Roman" w:hAnsi="Times New Roman" w:cs="Times New Roman"/>
          <w:sz w:val="24"/>
          <w:szCs w:val="24"/>
          <w:lang w:val="en-GB"/>
        </w:rPr>
      </w:pPr>
    </w:p>
    <w:p w:rsidR="00643C09" w:rsidP="006120A8" w:rsidRDefault="00643C09" w14:paraId="1BB57517" w14:textId="1B59A7A8">
      <w:pPr>
        <w:jc w:val="both"/>
        <w:rPr>
          <w:rFonts w:ascii="Times New Roman" w:hAnsi="Times New Roman" w:cs="Times New Roman"/>
          <w:sz w:val="24"/>
          <w:szCs w:val="24"/>
          <w:lang w:val="en-GB"/>
        </w:rPr>
      </w:pPr>
    </w:p>
    <w:p w:rsidR="00643C09" w:rsidRDefault="00643C09" w14:paraId="5981A9A0" w14:textId="5E5557E8">
      <w:pPr>
        <w:spacing w:line="240" w:lineRule="auto"/>
        <w:contextualSpacing w:val="0"/>
        <w:rPr>
          <w:rFonts w:ascii="Times New Roman" w:hAnsi="Times New Roman" w:cs="Times New Roman"/>
          <w:sz w:val="24"/>
          <w:szCs w:val="24"/>
          <w:lang w:val="en-GB"/>
        </w:rPr>
      </w:pPr>
      <w:r>
        <w:rPr>
          <w:rFonts w:ascii="Times New Roman" w:hAnsi="Times New Roman" w:cs="Times New Roman"/>
          <w:sz w:val="24"/>
          <w:szCs w:val="24"/>
          <w:lang w:val="en-GB"/>
        </w:rPr>
        <w:br w:type="page"/>
      </w:r>
    </w:p>
    <w:p>
      <w:pPr>
        <w:jc w:val="center"/>
        <w:rPr>
          <w:rFonts w:ascii="Times New Roman" w:hAnsi="Times New Roman" w:cs="Times New Roman"/>
          <w:b/>
          <w:bCs/>
          <w:sz w:val="32"/>
          <w:szCs w:val="32"/>
          <w:lang w:val="en-GB"/>
        </w:rPr>
      </w:pPr>
      <w:r w:rsidRPr="00643C09">
        <w:rPr>
          <w:rFonts w:ascii="Times New Roman" w:hAnsi="Times New Roman" w:cs="Times New Roman"/>
          <w:b/>
          <w:bCs/>
          <w:sz w:val="32"/>
          <w:szCs w:val="32"/>
          <w:lang w:val="en-GB"/>
        </w:rPr>
        <w:lastRenderedPageBreak/>
        <w:t xml:space="preserve">Les modules</w:t>
      </w:r>
    </w:p>
    <w:p w:rsidR="00192D81" w:rsidP="006120A8" w:rsidRDefault="00192D81" w14:paraId="1F239E5E" w14:textId="77777777">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Vous trouverez ci-dessous l'</w:t>
      </w:r>
      <w:r>
        <w:rPr>
          <w:rFonts w:ascii="Times New Roman" w:hAnsi="Times New Roman" w:cs="Times New Roman"/>
          <w:sz w:val="24"/>
          <w:szCs w:val="24"/>
          <w:lang w:val="en-GB"/>
        </w:rPr>
        <w:t xml:space="preserve">ensemble des </w:t>
      </w:r>
      <w:r>
        <w:rPr>
          <w:rFonts w:ascii="Times New Roman" w:hAnsi="Times New Roman" w:cs="Times New Roman"/>
          <w:sz w:val="24"/>
          <w:szCs w:val="24"/>
          <w:lang w:val="en-GB"/>
        </w:rPr>
        <w:t xml:space="preserve">modules décomposés en étapes et accompagnés d'un calendrier recommandé.</w:t>
      </w:r>
    </w:p>
    <w:p w:rsidRPr="00D0686E" w:rsidR="00D0686E" w:rsidP="006120A8" w:rsidRDefault="00D0686E" w14:paraId="67E4A1EF" w14:textId="77777777">
      <w:pPr>
        <w:jc w:val="both"/>
        <w:rPr>
          <w:rFonts w:ascii="Times New Roman" w:hAnsi="Times New Roman" w:cs="Times New Roman"/>
          <w:sz w:val="24"/>
          <w:szCs w:val="24"/>
          <w:lang w:val="en-GB"/>
        </w:rPr>
      </w:pPr>
    </w:p>
    <w:p>
      <w:pPr>
        <w:pBdr>
          <w:top w:val="single" w:color="auto" w:sz="4" w:space="1"/>
          <w:bottom w:val="single" w:color="auto" w:sz="4" w:space="1"/>
        </w:pBdr>
        <w:jc w:val="both"/>
        <w:rPr>
          <w:rFonts w:ascii="Times New Roman" w:hAnsi="Times New Roman" w:cs="Times New Roman"/>
          <w:b/>
          <w:sz w:val="28"/>
          <w:szCs w:val="24"/>
          <w:lang w:val="en-GB"/>
        </w:rPr>
      </w:pPr>
      <w:r w:rsidRPr="00DF3F36">
        <w:rPr>
          <w:rFonts w:ascii="Times New Roman" w:hAnsi="Times New Roman" w:cs="Times New Roman"/>
          <w:b/>
          <w:sz w:val="28"/>
          <w:szCs w:val="24"/>
          <w:lang w:val="en-GB"/>
        </w:rPr>
        <w:t xml:space="preserve">Module I. : </w:t>
      </w:r>
      <w:r w:rsidR="00C011F9">
        <w:rPr>
          <w:rFonts w:ascii="Times New Roman" w:hAnsi="Times New Roman" w:cs="Times New Roman"/>
          <w:b/>
          <w:sz w:val="28"/>
          <w:szCs w:val="24"/>
          <w:lang w:val="en-GB"/>
        </w:rPr>
        <w:t xml:space="preserve">Introduction générale à l'OEPP</w:t>
      </w:r>
    </w:p>
    <w:p>
      <w:pPr>
        <w:pStyle w:val="Listenabsatz"/>
        <w:numPr>
          <w:ilvl w:val="0"/>
          <w:numId w:val="5"/>
        </w:numPr>
        <w:spacing w:after="160"/>
        <w:ind w:start="426" w:hanging="357"/>
        <w:contextualSpacing w:val="0"/>
        <w:jc w:val="both"/>
        <w:rPr>
          <w:rFonts w:ascii="Times New Roman" w:hAnsi="Times New Roman" w:cs="Times New Roman"/>
          <w:b/>
          <w:sz w:val="24"/>
          <w:szCs w:val="24"/>
          <w:lang w:val="en-GB"/>
        </w:rPr>
      </w:pPr>
      <w:r w:rsidRPr="00DF3F36">
        <w:rPr>
          <w:rFonts w:ascii="Times New Roman" w:hAnsi="Times New Roman" w:cs="Times New Roman"/>
          <w:sz w:val="24"/>
          <w:szCs w:val="24"/>
          <w:lang w:val="en-GB"/>
        </w:rPr>
        <w:t xml:space="preserve">Présentation</w:t>
      </w:r>
      <w:r w:rsidR="00A203AF">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par le</w:t>
      </w:r>
      <w:r w:rsidR="00A203AF">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orateur</w:t>
      </w:r>
      <w:r w:rsidR="00A203AF">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w:t>
      </w:r>
      <w:r w:rsidRPr="00DF3F36">
        <w:rPr>
          <w:rFonts w:ascii="Times New Roman" w:hAnsi="Times New Roman" w:cs="Times New Roman"/>
          <w:b/>
          <w:sz w:val="24"/>
          <w:szCs w:val="24"/>
          <w:lang w:val="en-GB"/>
        </w:rPr>
        <w:t xml:space="preserve">environ 15-20 minutes</w:t>
      </w:r>
      <w:r w:rsidRPr="00DF3F36">
        <w:rPr>
          <w:rFonts w:ascii="Times New Roman" w:hAnsi="Times New Roman" w:cs="Times New Roman"/>
          <w:sz w:val="24"/>
          <w:szCs w:val="24"/>
          <w:lang w:val="en-GB"/>
        </w:rPr>
        <w:t xml:space="preserve">)</w:t>
      </w:r>
    </w:p>
    <w:p>
      <w:pPr>
        <w:pStyle w:val="Listenabsatz"/>
        <w:numPr>
          <w:ilvl w:val="1"/>
          <w:numId w:val="5"/>
        </w:numPr>
        <w:spacing w:after="160"/>
        <w:ind w:start="993" w:hanging="284"/>
        <w:contextualSpacing w:val="0"/>
        <w:jc w:val="both"/>
        <w:rPr>
          <w:rFonts w:ascii="Times New Roman" w:hAnsi="Times New Roman" w:cs="Times New Roman"/>
          <w:sz w:val="24"/>
          <w:szCs w:val="24"/>
          <w:lang w:val="en-GB"/>
        </w:rPr>
      </w:pPr>
      <w:r w:rsidR="00A203AF">
        <w:rPr>
          <w:rFonts w:ascii="Times New Roman" w:hAnsi="Times New Roman" w:cs="Times New Roman"/>
          <w:sz w:val="24"/>
          <w:szCs w:val="24"/>
          <w:lang w:val="en-GB"/>
        </w:rPr>
        <w:t xml:space="preserve">Les présentations </w:t>
      </w:r>
      <w:r w:rsidR="00A203AF">
        <w:rPr>
          <w:rFonts w:ascii="Times New Roman" w:hAnsi="Times New Roman" w:cs="Times New Roman"/>
          <w:sz w:val="24"/>
          <w:szCs w:val="24"/>
          <w:lang w:val="en-GB"/>
        </w:rPr>
        <w:t xml:space="preserve">font </w:t>
      </w:r>
      <w:r w:rsidRPr="00DF3F36">
        <w:rPr>
          <w:rFonts w:ascii="Times New Roman" w:hAnsi="Times New Roman" w:cs="Times New Roman"/>
          <w:sz w:val="24"/>
          <w:szCs w:val="24"/>
          <w:lang w:val="en-GB"/>
        </w:rPr>
        <w:t xml:space="preserve">partie du programme de formation</w:t>
      </w:r>
      <w:r>
        <w:rPr>
          <w:rFonts w:ascii="Times New Roman" w:hAnsi="Times New Roman" w:cs="Times New Roman"/>
          <w:sz w:val="24"/>
          <w:szCs w:val="24"/>
          <w:lang w:val="en-GB"/>
        </w:rPr>
        <w:t xml:space="preserve">, mais peuvent être </w:t>
      </w:r>
      <w:r>
        <w:rPr>
          <w:rFonts w:ascii="Times New Roman" w:hAnsi="Times New Roman" w:cs="Times New Roman"/>
          <w:sz w:val="24"/>
          <w:szCs w:val="24"/>
          <w:lang w:val="en-GB"/>
        </w:rPr>
        <w:t xml:space="preserve">personnalisées.</w:t>
      </w:r>
    </w:p>
    <w:p>
      <w:pPr>
        <w:pStyle w:val="Listenabsatz"/>
        <w:numPr>
          <w:ilvl w:val="0"/>
          <w:numId w:val="5"/>
        </w:numPr>
        <w:spacing w:after="160"/>
        <w:ind w:start="425" w:hanging="357"/>
        <w:contextualSpacing w:val="0"/>
        <w:jc w:val="both"/>
        <w:rPr>
          <w:rFonts w:ascii="Times New Roman" w:hAnsi="Times New Roman" w:cs="Times New Roman"/>
          <w:color w:val="auto"/>
          <w:sz w:val="24"/>
          <w:szCs w:val="24"/>
          <w:lang w:val="en-GB"/>
        </w:rPr>
      </w:pPr>
      <w:r>
        <w:rPr>
          <w:rFonts w:ascii="Times New Roman" w:hAnsi="Times New Roman" w:cs="Times New Roman"/>
          <w:sz w:val="24"/>
          <w:szCs w:val="24"/>
          <w:lang w:val="en-GB"/>
        </w:rPr>
        <w:t xml:space="preserve">Introduction au budget de l'UE, introduction générale aux instruments de l'UE et leur applicabilité au sein de l'</w:t>
      </w:r>
      <w:r w:rsidRPr="000313BF">
        <w:rPr>
          <w:rFonts w:ascii="Times New Roman" w:hAnsi="Times New Roman" w:cs="Times New Roman"/>
          <w:color w:val="auto"/>
          <w:sz w:val="24"/>
          <w:szCs w:val="24"/>
          <w:lang w:val="en-GB"/>
        </w:rPr>
        <w:t xml:space="preserve">OEPP </w:t>
      </w:r>
      <w:r>
        <w:rPr>
          <w:rFonts w:ascii="Times New Roman" w:hAnsi="Times New Roman" w:cs="Times New Roman"/>
          <w:sz w:val="24"/>
          <w:szCs w:val="24"/>
          <w:lang w:val="en-GB"/>
        </w:rPr>
        <w:t xml:space="preserve">ou leurs différences </w:t>
      </w:r>
      <w:r w:rsidRPr="000313BF">
        <w:rPr>
          <w:rFonts w:ascii="Times New Roman" w:hAnsi="Times New Roman" w:cs="Times New Roman"/>
          <w:color w:val="auto"/>
          <w:sz w:val="24"/>
          <w:szCs w:val="24"/>
          <w:lang w:val="en-GB"/>
        </w:rPr>
        <w:t xml:space="preserve">avec celui-ci </w:t>
      </w:r>
      <w:r w:rsidRPr="000313BF" w:rsidR="005441D9">
        <w:rPr>
          <w:rFonts w:ascii="Times New Roman" w:hAnsi="Times New Roman" w:cs="Times New Roman"/>
          <w:color w:val="auto"/>
          <w:sz w:val="24"/>
          <w:szCs w:val="24"/>
          <w:lang w:val="en-GB"/>
        </w:rPr>
        <w:t xml:space="preserve">(</w:t>
      </w:r>
      <w:r w:rsidRPr="000313BF" w:rsidR="005441D9">
        <w:rPr>
          <w:rFonts w:ascii="Times New Roman" w:hAnsi="Times New Roman" w:cs="Times New Roman"/>
          <w:b/>
          <w:color w:val="auto"/>
          <w:sz w:val="24"/>
          <w:szCs w:val="24"/>
          <w:lang w:val="en-GB"/>
        </w:rPr>
        <w:t xml:space="preserve">environ </w:t>
      </w:r>
      <w:r w:rsidRPr="000313BF" w:rsidR="00B463E8">
        <w:rPr>
          <w:rFonts w:ascii="Times New Roman" w:hAnsi="Times New Roman" w:cs="Times New Roman"/>
          <w:b/>
          <w:color w:val="auto"/>
          <w:sz w:val="24"/>
          <w:szCs w:val="24"/>
          <w:lang w:val="en-GB"/>
        </w:rPr>
        <w:t xml:space="preserve">30 </w:t>
      </w:r>
      <w:r w:rsidRPr="000313BF" w:rsidR="005441D9">
        <w:rPr>
          <w:rFonts w:ascii="Times New Roman" w:hAnsi="Times New Roman" w:cs="Times New Roman"/>
          <w:b/>
          <w:color w:val="auto"/>
          <w:sz w:val="24"/>
          <w:szCs w:val="24"/>
          <w:lang w:val="en-GB"/>
        </w:rPr>
        <w:t xml:space="preserve">minutes) </w:t>
      </w:r>
      <w:r w:rsidRPr="000313BF" w:rsidR="005441D9">
        <w:rPr>
          <w:rFonts w:ascii="Times New Roman" w:hAnsi="Times New Roman" w:cs="Times New Roman"/>
          <w:color w:val="auto"/>
          <w:sz w:val="24"/>
          <w:szCs w:val="24"/>
          <w:lang w:val="en-GB"/>
        </w:rPr>
        <w:t xml:space="preserve">:</w:t>
      </w:r>
    </w:p>
    <w:p>
      <w:pPr>
        <w:pStyle w:val="Listenabsatz"/>
        <w:numPr>
          <w:ilvl w:val="0"/>
          <w:numId w:val="4"/>
        </w:numPr>
        <w:jc w:val="both"/>
        <w:rPr>
          <w:rFonts w:ascii="Times New Roman" w:hAnsi="Times New Roman" w:cs="Times New Roman"/>
          <w:b/>
          <w:color w:val="auto"/>
          <w:sz w:val="24"/>
          <w:szCs w:val="24"/>
          <w:lang w:val="en-GB"/>
        </w:rPr>
      </w:pPr>
      <w:r w:rsidRPr="000313BF">
        <w:rPr>
          <w:rFonts w:ascii="Times New Roman" w:hAnsi="Times New Roman" w:cs="Times New Roman"/>
          <w:b/>
          <w:color w:val="auto"/>
          <w:sz w:val="24"/>
          <w:szCs w:val="24"/>
          <w:lang w:val="en-GB"/>
        </w:rPr>
        <w:t xml:space="preserve">Objectif principal : </w:t>
      </w:r>
      <w:r w:rsidRPr="000313BF">
        <w:rPr>
          <w:rFonts w:ascii="Times New Roman" w:hAnsi="Times New Roman" w:cs="Times New Roman"/>
          <w:color w:val="auto"/>
          <w:sz w:val="24"/>
          <w:szCs w:val="24"/>
          <w:lang w:val="en-GB"/>
        </w:rPr>
        <w:t xml:space="preserve">le formateur doit amener les participants à voir la </w:t>
      </w:r>
      <w:r w:rsidRPr="000313BF" w:rsidR="00C011F9">
        <w:rPr>
          <w:rFonts w:ascii="Times New Roman" w:hAnsi="Times New Roman" w:cs="Times New Roman"/>
          <w:color w:val="auto"/>
          <w:sz w:val="24"/>
          <w:szCs w:val="24"/>
          <w:lang w:val="en-GB"/>
        </w:rPr>
        <w:t xml:space="preserve">composition et la </w:t>
      </w:r>
      <w:r w:rsidRPr="000313BF" w:rsidR="00C011F9">
        <w:rPr>
          <w:rFonts w:ascii="Times New Roman" w:hAnsi="Times New Roman" w:cs="Times New Roman"/>
          <w:color w:val="auto"/>
          <w:sz w:val="24"/>
          <w:szCs w:val="24"/>
          <w:lang w:val="en-GB"/>
        </w:rPr>
        <w:t xml:space="preserve">manière dont le budget de l'Union européenne est géré ainsi que la </w:t>
      </w:r>
      <w:r w:rsidRPr="000313BF">
        <w:rPr>
          <w:rFonts w:ascii="Times New Roman" w:hAnsi="Times New Roman" w:cs="Times New Roman"/>
          <w:color w:val="auto"/>
          <w:sz w:val="24"/>
          <w:szCs w:val="24"/>
          <w:lang w:val="en-GB"/>
        </w:rPr>
        <w:t xml:space="preserve">relation entre les instruments juridiques suivants :</w:t>
      </w:r>
    </w:p>
    <w:p>
      <w:pPr>
        <w:pStyle w:val="Listenabsatz"/>
        <w:numPr>
          <w:ilvl w:val="1"/>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Le mandat d'arrêt européen (MAE)</w:t>
      </w:r>
    </w:p>
    <w:p>
      <w:pPr>
        <w:pStyle w:val="Listenabsatz"/>
        <w:numPr>
          <w:ilvl w:val="1"/>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La décision d'enquête européenne (DEE)</w:t>
      </w:r>
    </w:p>
    <w:p>
      <w:pPr>
        <w:pStyle w:val="Listenabsatz"/>
        <w:numPr>
          <w:ilvl w:val="1"/>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Équipes communes d'enquête (JIT)</w:t>
      </w:r>
    </w:p>
    <w:p>
      <w:pPr>
        <w:pStyle w:val="Listenabsatz"/>
        <w:numPr>
          <w:ilvl w:val="0"/>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Il y aura une introduction à l'aspect des droits procéduraux de l'OEPP, une introduction au traitement des dossiers OEPP et aux principes de base qui sous-tendent l'</w:t>
      </w:r>
      <w:r w:rsidRPr="000313BF">
        <w:rPr>
          <w:rFonts w:ascii="Times New Roman" w:hAnsi="Times New Roman" w:cs="Times New Roman"/>
          <w:color w:val="auto"/>
          <w:sz w:val="24"/>
          <w:szCs w:val="24"/>
          <w:lang w:val="en-GB"/>
        </w:rPr>
        <w:t xml:space="preserve">OEPP.</w:t>
      </w:r>
    </w:p>
    <w:p w:rsidRPr="000313BF" w:rsidR="00C011F9" w:rsidP="00C011F9" w:rsidRDefault="00C011F9" w14:paraId="2FD60ECB" w14:textId="745763AD">
      <w:pPr>
        <w:pStyle w:val="Listenabsatz"/>
        <w:ind w:start="1068"/>
        <w:jc w:val="both"/>
        <w:rPr>
          <w:rFonts w:ascii="Times New Roman" w:hAnsi="Times New Roman" w:cs="Times New Roman"/>
          <w:color w:val="auto"/>
          <w:sz w:val="24"/>
          <w:szCs w:val="24"/>
          <w:lang w:val="en-GB"/>
        </w:rPr>
      </w:pPr>
    </w:p>
    <w:p>
      <w:pPr>
        <w:pStyle w:val="Listenabsatz"/>
        <w:numPr>
          <w:ilvl w:val="0"/>
          <w:numId w:val="5"/>
        </w:numPr>
        <w:spacing w:after="160"/>
        <w:contextualSpacing w:val="0"/>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Résolution du scénario de cas 1 (</w:t>
      </w:r>
      <w:r w:rsidRPr="000313BF">
        <w:rPr>
          <w:rFonts w:ascii="Times New Roman" w:hAnsi="Times New Roman" w:cs="Times New Roman"/>
          <w:b/>
          <w:color w:val="auto"/>
          <w:sz w:val="24"/>
          <w:szCs w:val="24"/>
          <w:lang w:val="en-GB"/>
        </w:rPr>
        <w:t xml:space="preserve">environ 20 minutes</w:t>
      </w:r>
      <w:r w:rsidRPr="000313BF">
        <w:rPr>
          <w:rFonts w:ascii="Times New Roman" w:hAnsi="Times New Roman" w:cs="Times New Roman"/>
          <w:color w:val="auto"/>
          <w:sz w:val="24"/>
          <w:szCs w:val="24"/>
          <w:lang w:val="en-GB"/>
        </w:rPr>
        <w:t xml:space="preserve">)</w:t>
      </w:r>
    </w:p>
    <w:p>
      <w:pPr>
        <w:pStyle w:val="Listenabsatz"/>
        <w:numPr>
          <w:ilvl w:val="1"/>
          <w:numId w:val="5"/>
        </w:numPr>
        <w:ind w:start="992" w:hanging="357"/>
        <w:contextualSpacing w:val="0"/>
        <w:jc w:val="both"/>
        <w:rPr>
          <w:rFonts w:ascii="Times New Roman" w:hAnsi="Times New Roman" w:cs="Times New Roman"/>
          <w:color w:val="auto"/>
          <w:sz w:val="24"/>
          <w:szCs w:val="24"/>
          <w:lang w:val="en-GB"/>
        </w:rPr>
      </w:pPr>
      <w:r w:rsidRPr="000313BF">
        <w:rPr>
          <w:rFonts w:ascii="Times New Roman" w:hAnsi="Times New Roman" w:cs="Times New Roman"/>
          <w:b/>
          <w:color w:val="auto"/>
          <w:sz w:val="24"/>
          <w:szCs w:val="24"/>
          <w:lang w:val="en-GB"/>
        </w:rPr>
        <w:t xml:space="preserve">Objectif principal : </w:t>
      </w:r>
      <w:r w:rsidRPr="000313BF">
        <w:rPr>
          <w:rFonts w:ascii="Times New Roman" w:hAnsi="Times New Roman" w:cs="Times New Roman"/>
          <w:color w:val="auto"/>
          <w:sz w:val="24"/>
          <w:szCs w:val="24"/>
          <w:lang w:val="en-GB"/>
        </w:rPr>
        <w:t xml:space="preserve">permettre aux participants de se familiariser avec les principes de base du traitement des dossiers OEPP.</w:t>
      </w:r>
    </w:p>
    <w:p>
      <w:pPr>
        <w:pStyle w:val="Listenabsatz"/>
        <w:numPr>
          <w:ilvl w:val="1"/>
          <w:numId w:val="5"/>
        </w:numPr>
        <w:ind w:start="992" w:hanging="357"/>
        <w:contextualSpacing w:val="0"/>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Les participants doivent être divisés en groupes de 5 à 8 personnes. Chaque groupe doit disposer d'au moins un ordinateur/portable avec </w:t>
      </w:r>
      <w:r w:rsidRPr="000313BF">
        <w:rPr>
          <w:rFonts w:ascii="Times New Roman" w:hAnsi="Times New Roman" w:cs="Times New Roman"/>
          <w:color w:val="auto"/>
          <w:sz w:val="24"/>
          <w:szCs w:val="24"/>
          <w:lang w:val="en-GB"/>
        </w:rPr>
        <w:t xml:space="preserve">accès à </w:t>
      </w:r>
      <w:r w:rsidRPr="000313BF">
        <w:rPr>
          <w:rFonts w:ascii="Times New Roman" w:hAnsi="Times New Roman" w:cs="Times New Roman"/>
          <w:color w:val="auto"/>
          <w:sz w:val="24"/>
          <w:szCs w:val="24"/>
          <w:lang w:val="en-GB"/>
        </w:rPr>
        <w:t xml:space="preserve">Internet.</w:t>
      </w:r>
    </w:p>
    <w:p w:rsidRPr="000313BF" w:rsidR="00A203AF" w:rsidP="00C011F9" w:rsidRDefault="00A203AF" w14:paraId="68D5FCFD" w14:textId="77777777">
      <w:pPr>
        <w:pStyle w:val="Listenabsatz"/>
        <w:ind w:start="1068"/>
        <w:jc w:val="both"/>
        <w:rPr>
          <w:rFonts w:ascii="Times New Roman" w:hAnsi="Times New Roman" w:cs="Times New Roman"/>
          <w:color w:val="auto"/>
          <w:sz w:val="24"/>
          <w:szCs w:val="24"/>
          <w:lang w:val="en-GB"/>
        </w:rPr>
      </w:pPr>
    </w:p>
    <w:p>
      <w:pPr>
        <w:pStyle w:val="Listenabsatz"/>
        <w:numPr>
          <w:ilvl w:val="0"/>
          <w:numId w:val="5"/>
        </w:numPr>
        <w:spacing w:after="160"/>
        <w:ind w:start="425" w:hanging="357"/>
        <w:contextualSpacing w:val="0"/>
        <w:jc w:val="both"/>
        <w:rPr>
          <w:rFonts w:ascii="Times New Roman" w:hAnsi="Times New Roman" w:cs="Times New Roman"/>
          <w:b/>
          <w:color w:val="auto"/>
          <w:sz w:val="24"/>
          <w:szCs w:val="24"/>
          <w:lang w:val="en-GB"/>
        </w:rPr>
      </w:pPr>
      <w:r w:rsidRPr="000313BF">
        <w:rPr>
          <w:rFonts w:ascii="Times New Roman" w:hAnsi="Times New Roman" w:cs="Times New Roman"/>
          <w:color w:val="auto"/>
          <w:sz w:val="24"/>
          <w:szCs w:val="24"/>
          <w:lang w:val="en-GB"/>
        </w:rPr>
        <w:t xml:space="preserve">Résolution du scénario de cas 2 </w:t>
      </w:r>
      <w:r w:rsidRPr="000313BF" w:rsidR="00B242BF">
        <w:rPr>
          <w:rFonts w:ascii="Times New Roman" w:hAnsi="Times New Roman" w:cs="Times New Roman"/>
          <w:color w:val="auto"/>
          <w:sz w:val="24"/>
          <w:szCs w:val="24"/>
          <w:lang w:val="en-GB"/>
        </w:rPr>
        <w:t xml:space="preserve">(</w:t>
      </w:r>
      <w:r w:rsidRPr="000313BF" w:rsidR="00B242BF">
        <w:rPr>
          <w:rFonts w:ascii="Times New Roman" w:hAnsi="Times New Roman" w:cs="Times New Roman"/>
          <w:b/>
          <w:color w:val="auto"/>
          <w:sz w:val="24"/>
          <w:szCs w:val="24"/>
          <w:lang w:val="en-GB"/>
        </w:rPr>
        <w:t xml:space="preserve">environ 2 heures et 20 minutes</w:t>
      </w:r>
      <w:r w:rsidRPr="000313BF" w:rsidR="00B242BF">
        <w:rPr>
          <w:rFonts w:ascii="Times New Roman" w:hAnsi="Times New Roman" w:cs="Times New Roman"/>
          <w:color w:val="auto"/>
          <w:sz w:val="24"/>
          <w:szCs w:val="24"/>
          <w:lang w:val="en-GB"/>
        </w:rPr>
        <w:t xml:space="preserve">)</w:t>
      </w:r>
    </w:p>
    <w:p>
      <w:pPr>
        <w:pStyle w:val="Listenabsatz"/>
        <w:numPr>
          <w:ilvl w:val="1"/>
          <w:numId w:val="5"/>
        </w:numPr>
        <w:spacing w:after="160"/>
        <w:ind w:start="1066" w:hanging="357"/>
        <w:contextualSpacing w:val="0"/>
        <w:jc w:val="both"/>
        <w:rPr>
          <w:rFonts w:ascii="Times New Roman" w:hAnsi="Times New Roman" w:cs="Times New Roman"/>
          <w:b/>
          <w:sz w:val="24"/>
          <w:szCs w:val="24"/>
          <w:lang w:val="en-GB"/>
        </w:rPr>
      </w:pPr>
      <w:r w:rsidRPr="00DF3F36">
        <w:rPr>
          <w:rFonts w:ascii="Times New Roman" w:hAnsi="Times New Roman" w:cs="Times New Roman"/>
          <w:b/>
          <w:sz w:val="24"/>
          <w:szCs w:val="24"/>
          <w:lang w:val="en-GB"/>
        </w:rPr>
        <w:t xml:space="preserve">Objectif principal : </w:t>
      </w:r>
      <w:r w:rsidR="00A203AF">
        <w:rPr>
          <w:rFonts w:ascii="Times New Roman" w:hAnsi="Times New Roman" w:cs="Times New Roman"/>
          <w:sz w:val="24"/>
          <w:szCs w:val="24"/>
          <w:lang w:val="en-GB"/>
        </w:rPr>
        <w:t xml:space="preserve">Permettre aux participants de se familiariser avec un regard plus détaillé sur la manière de traiter les dossiers OEPP à l'échelle du syndicat et au niveau national. </w:t>
      </w:r>
    </w:p>
    <w:p>
      <w:pPr>
        <w:pStyle w:val="Listenabsatz"/>
        <w:numPr>
          <w:ilvl w:val="0"/>
          <w:numId w:val="5"/>
        </w:numPr>
        <w:spacing w:after="160"/>
        <w:ind w:star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Discussion, en répondant aux questions des participants (</w:t>
      </w:r>
      <w:r w:rsidRPr="00DF3F36">
        <w:rPr>
          <w:rFonts w:ascii="Times New Roman" w:hAnsi="Times New Roman" w:cs="Times New Roman"/>
          <w:b/>
          <w:sz w:val="24"/>
          <w:szCs w:val="24"/>
          <w:lang w:val="en-GB"/>
        </w:rPr>
        <w:t xml:space="preserve">environ 5-20 minutes</w:t>
      </w:r>
      <w:r w:rsidRPr="00DF3F36">
        <w:rPr>
          <w:rFonts w:ascii="Times New Roman" w:hAnsi="Times New Roman" w:cs="Times New Roman"/>
          <w:sz w:val="24"/>
          <w:szCs w:val="24"/>
          <w:lang w:val="en-GB"/>
        </w:rPr>
        <w:t xml:space="preserve">)</w:t>
      </w:r>
    </w:p>
    <w:p>
      <w:pPr>
        <w:pBdr>
          <w:top w:val="single" w:color="auto" w:sz="4" w:space="1"/>
          <w:bottom w:val="single" w:color="auto" w:sz="4" w:space="1"/>
        </w:pBdr>
        <w:jc w:val="both"/>
        <w:rPr>
          <w:rFonts w:ascii="Times New Roman" w:hAnsi="Times New Roman" w:cs="Times New Roman"/>
          <w:b/>
          <w:sz w:val="28"/>
          <w:szCs w:val="24"/>
          <w:lang w:val="en-GB"/>
        </w:rPr>
      </w:pPr>
      <w:r w:rsidRPr="00DF3F36">
        <w:rPr>
          <w:rFonts w:ascii="Times New Roman" w:hAnsi="Times New Roman" w:cs="Times New Roman"/>
          <w:b/>
          <w:sz w:val="28"/>
          <w:szCs w:val="24"/>
          <w:lang w:val="en-GB"/>
        </w:rPr>
        <w:t xml:space="preserve">Module II. : </w:t>
      </w:r>
      <w:r w:rsidR="00014824">
        <w:rPr>
          <w:rFonts w:ascii="Times New Roman" w:hAnsi="Times New Roman" w:cs="Times New Roman"/>
          <w:b/>
          <w:sz w:val="28"/>
          <w:szCs w:val="24"/>
          <w:lang w:val="en-GB"/>
        </w:rPr>
        <w:t xml:space="preserve">Compétences de l'OEPP</w:t>
      </w:r>
    </w:p>
    <w:p>
      <w:pPr>
        <w:pStyle w:val="Listenabsatz"/>
        <w:numPr>
          <w:ilvl w:val="0"/>
          <w:numId w:val="6"/>
        </w:numPr>
        <w:spacing w:after="160"/>
        <w:ind w:start="425" w:hanging="357"/>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Présentation par l'orateur (</w:t>
      </w:r>
      <w:r w:rsidRPr="00DF3F36">
        <w:rPr>
          <w:rFonts w:ascii="Times New Roman" w:hAnsi="Times New Roman" w:cs="Times New Roman"/>
          <w:b/>
          <w:sz w:val="24"/>
          <w:szCs w:val="24"/>
          <w:lang w:val="en-GB"/>
        </w:rPr>
        <w:t xml:space="preserve">environ 15-20 minutes</w:t>
      </w:r>
      <w:r w:rsidRPr="00DF3F36">
        <w:rPr>
          <w:rFonts w:ascii="Times New Roman" w:hAnsi="Times New Roman" w:cs="Times New Roman"/>
          <w:sz w:val="24"/>
          <w:szCs w:val="24"/>
          <w:lang w:val="en-GB"/>
        </w:rPr>
        <w:t xml:space="preserve">)</w:t>
      </w:r>
    </w:p>
    <w:p>
      <w:pPr>
        <w:pStyle w:val="Listenabsatz"/>
        <w:numPr>
          <w:ilvl w:val="1"/>
          <w:numId w:val="6"/>
        </w:numPr>
        <w:spacing w:after="160"/>
        <w:ind w:start="993"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 </w:t>
      </w:r>
      <w:r w:rsidR="00BA3E2A">
        <w:rPr>
          <w:rFonts w:ascii="Times New Roman" w:hAnsi="Times New Roman" w:cs="Times New Roman"/>
          <w:sz w:val="24"/>
          <w:szCs w:val="24"/>
          <w:lang w:val="en-GB"/>
        </w:rPr>
        <w:t xml:space="preserve">présentation </w:t>
      </w:r>
      <w:r>
        <w:rPr>
          <w:rFonts w:ascii="Times New Roman" w:hAnsi="Times New Roman" w:cs="Times New Roman"/>
          <w:sz w:val="24"/>
          <w:szCs w:val="24"/>
          <w:lang w:val="en-GB"/>
        </w:rPr>
        <w:t xml:space="preserve">concernant les compétences matérielles (PIF, art. 22 III) et territoriales ainsi que l'exercice de ces compétences, les obligations de rapport, le droit d'évocation et la coopération avec les organes et institutions nationaux </w:t>
      </w:r>
      <w:r w:rsidR="00BA3E2A">
        <w:rPr>
          <w:rFonts w:ascii="Times New Roman" w:hAnsi="Times New Roman" w:cs="Times New Roman"/>
          <w:sz w:val="24"/>
          <w:szCs w:val="24"/>
          <w:lang w:val="en-GB"/>
        </w:rPr>
        <w:t xml:space="preserve">fait partie du paquet</w:t>
      </w:r>
      <w:r>
        <w:rPr>
          <w:rFonts w:ascii="Times New Roman" w:hAnsi="Times New Roman" w:cs="Times New Roman"/>
          <w:sz w:val="24"/>
          <w:szCs w:val="24"/>
          <w:lang w:val="en-GB"/>
        </w:rPr>
        <w:t xml:space="preserve">.</w:t>
      </w:r>
    </w:p>
    <w:p>
      <w:pPr>
        <w:pStyle w:val="Listenabsatz"/>
        <w:numPr>
          <w:ilvl w:val="0"/>
          <w:numId w:val="6"/>
        </w:numPr>
        <w:spacing w:after="160"/>
        <w:ind w:start="425" w:hanging="357"/>
        <w:contextualSpacing w:val="0"/>
        <w:jc w:val="both"/>
        <w:rPr>
          <w:rFonts w:ascii="Times New Roman" w:hAnsi="Times New Roman" w:cs="Times New Roman"/>
          <w:sz w:val="24"/>
          <w:szCs w:val="24"/>
          <w:lang w:val="en-GB"/>
        </w:rPr>
      </w:pPr>
      <w:r w:rsidRPr="00014824">
        <w:rPr>
          <w:rFonts w:ascii="Times New Roman" w:hAnsi="Times New Roman" w:cs="Times New Roman"/>
          <w:color w:val="auto"/>
          <w:sz w:val="24"/>
          <w:szCs w:val="24"/>
          <w:lang w:val="en-GB"/>
        </w:rPr>
        <w:t xml:space="preserve">Résolution du scénario de cas 1 </w:t>
      </w:r>
      <w:r>
        <w:rPr>
          <w:rFonts w:ascii="Times New Roman" w:hAnsi="Times New Roman" w:cs="Times New Roman"/>
          <w:sz w:val="24"/>
          <w:szCs w:val="24"/>
          <w:lang w:val="en-GB"/>
        </w:rPr>
        <w:t xml:space="preserve">(</w:t>
      </w:r>
      <w:r w:rsidRPr="00C3383F">
        <w:rPr>
          <w:rFonts w:ascii="Times New Roman" w:hAnsi="Times New Roman" w:cs="Times New Roman"/>
          <w:b/>
          <w:sz w:val="24"/>
          <w:szCs w:val="24"/>
          <w:lang w:val="en-GB"/>
        </w:rPr>
        <w:t xml:space="preserve">environ 1 heure et 40 minutes</w:t>
      </w:r>
      <w:r>
        <w:rPr>
          <w:rFonts w:ascii="Times New Roman" w:hAnsi="Times New Roman" w:cs="Times New Roman"/>
          <w:sz w:val="24"/>
          <w:szCs w:val="24"/>
          <w:lang w:val="en-GB"/>
        </w:rPr>
        <w:t xml:space="preserve">)</w:t>
      </w:r>
    </w:p>
    <w:p>
      <w:pPr>
        <w:pStyle w:val="Listenabsatz"/>
        <w:numPr>
          <w:ilvl w:val="1"/>
          <w:numId w:val="6"/>
        </w:numPr>
        <w:ind w:start="993"/>
        <w:jc w:val="both"/>
        <w:rPr>
          <w:rFonts w:ascii="Times New Roman" w:hAnsi="Times New Roman" w:cs="Times New Roman"/>
          <w:b/>
          <w:sz w:val="24"/>
          <w:szCs w:val="24"/>
          <w:lang w:val="en-GB"/>
        </w:rPr>
      </w:pPr>
      <w:r w:rsidRPr="00C3383F">
        <w:rPr>
          <w:rFonts w:ascii="Times New Roman" w:hAnsi="Times New Roman" w:cs="Times New Roman"/>
          <w:b/>
          <w:sz w:val="24"/>
          <w:szCs w:val="24"/>
          <w:lang w:val="en-GB"/>
        </w:rPr>
        <w:t xml:space="preserve">Objectif </w:t>
      </w:r>
      <w:r w:rsidRPr="00C3383F">
        <w:rPr>
          <w:rFonts w:ascii="Times New Roman" w:hAnsi="Times New Roman" w:cs="Times New Roman"/>
          <w:b/>
          <w:sz w:val="24"/>
          <w:szCs w:val="24"/>
          <w:lang w:val="en-GB"/>
        </w:rPr>
        <w:t xml:space="preserve">principal </w:t>
      </w:r>
      <w:r w:rsidRPr="00C3383F">
        <w:rPr>
          <w:rFonts w:ascii="Times New Roman" w:hAnsi="Times New Roman" w:cs="Times New Roman"/>
          <w:b/>
          <w:sz w:val="24"/>
          <w:szCs w:val="24"/>
          <w:lang w:val="en-GB"/>
        </w:rPr>
        <w:t xml:space="preserve">: </w:t>
      </w:r>
      <w:r w:rsidR="00014824">
        <w:rPr>
          <w:rFonts w:ascii="Times New Roman" w:hAnsi="Times New Roman" w:cs="Times New Roman"/>
          <w:sz w:val="24"/>
          <w:szCs w:val="24"/>
          <w:lang w:val="en-GB"/>
        </w:rPr>
        <w:t xml:space="preserve">s'habituer à </w:t>
      </w:r>
      <w:r w:rsidR="006C4F5A">
        <w:rPr>
          <w:rFonts w:ascii="Times New Roman" w:hAnsi="Times New Roman" w:cs="Times New Roman"/>
          <w:sz w:val="24"/>
          <w:szCs w:val="24"/>
          <w:lang w:val="en-GB"/>
        </w:rPr>
        <w:t xml:space="preserve">travailler </w:t>
      </w:r>
      <w:r w:rsidR="00014824">
        <w:rPr>
          <w:rFonts w:ascii="Times New Roman" w:hAnsi="Times New Roman" w:cs="Times New Roman"/>
          <w:sz w:val="24"/>
          <w:szCs w:val="24"/>
          <w:lang w:val="en-GB"/>
        </w:rPr>
        <w:t xml:space="preserve">avec et dans le cadre des compétences de l'OEPP et se concentrer sur l'extension de ses compétences. </w:t>
      </w:r>
    </w:p>
    <w:p>
      <w:pPr>
        <w:pStyle w:val="Listenabsatz"/>
        <w:numPr>
          <w:ilvl w:val="1"/>
          <w:numId w:val="6"/>
        </w:numPr>
        <w:ind w:start="993"/>
        <w:jc w:val="both"/>
        <w:rPr>
          <w:rFonts w:ascii="Times New Roman" w:hAnsi="Times New Roman" w:cs="Times New Roman"/>
          <w:color w:val="auto"/>
          <w:sz w:val="24"/>
          <w:szCs w:val="24"/>
          <w:lang w:val="en-GB"/>
        </w:rPr>
      </w:pPr>
      <w:r w:rsidRPr="00A203AF">
        <w:rPr>
          <w:rFonts w:ascii="Times New Roman" w:hAnsi="Times New Roman" w:cs="Times New Roman"/>
          <w:color w:val="auto"/>
          <w:sz w:val="24"/>
          <w:szCs w:val="24"/>
          <w:lang w:val="en-GB"/>
        </w:rPr>
        <w:lastRenderedPageBreak/>
        <w:t xml:space="preserve">Les participants doivent être divisés en groupes de 4-5 personnes </w:t>
      </w:r>
      <w:r w:rsidRPr="00A203AF" w:rsidR="009E60D1">
        <w:rPr>
          <w:rFonts w:ascii="Times New Roman" w:hAnsi="Times New Roman" w:cs="Times New Roman"/>
          <w:color w:val="auto"/>
          <w:sz w:val="24"/>
          <w:szCs w:val="24"/>
          <w:lang w:val="en-GB"/>
        </w:rPr>
        <w:t xml:space="preserve">; </w:t>
      </w:r>
      <w:r w:rsidRPr="00A203AF">
        <w:rPr>
          <w:rFonts w:ascii="Times New Roman" w:hAnsi="Times New Roman" w:cs="Times New Roman"/>
          <w:color w:val="auto"/>
          <w:sz w:val="24"/>
          <w:szCs w:val="24"/>
          <w:lang w:val="en-GB"/>
        </w:rPr>
        <w:t xml:space="preserve">chaque groupe doit disposer d'au moins un ordinateur/portable avec </w:t>
      </w:r>
      <w:r w:rsidRPr="00A203AF">
        <w:rPr>
          <w:rFonts w:ascii="Times New Roman" w:hAnsi="Times New Roman" w:cs="Times New Roman"/>
          <w:color w:val="auto"/>
          <w:sz w:val="24"/>
          <w:szCs w:val="24"/>
          <w:lang w:val="en-GB"/>
        </w:rPr>
        <w:t xml:space="preserve">accès à </w:t>
      </w:r>
      <w:r w:rsidRPr="00A203AF">
        <w:rPr>
          <w:rFonts w:ascii="Times New Roman" w:hAnsi="Times New Roman" w:cs="Times New Roman"/>
          <w:color w:val="auto"/>
          <w:sz w:val="24"/>
          <w:szCs w:val="24"/>
          <w:lang w:val="en-GB"/>
        </w:rPr>
        <w:t xml:space="preserve">l'internet.</w:t>
      </w:r>
    </w:p>
    <w:p w:rsidRPr="00A203AF" w:rsidR="00A203AF" w:rsidP="00A203AF" w:rsidRDefault="00A203AF" w14:paraId="6F97D4D3" w14:textId="77777777">
      <w:pPr>
        <w:pStyle w:val="Listenabsatz"/>
        <w:ind w:start="993"/>
        <w:jc w:val="both"/>
        <w:rPr>
          <w:rFonts w:ascii="Times New Roman" w:hAnsi="Times New Roman" w:cs="Times New Roman"/>
          <w:color w:val="auto"/>
          <w:sz w:val="24"/>
          <w:szCs w:val="24"/>
          <w:lang w:val="en-GB"/>
        </w:rPr>
      </w:pPr>
    </w:p>
    <w:p>
      <w:pPr>
        <w:pStyle w:val="Listenabsatz"/>
        <w:numPr>
          <w:ilvl w:val="0"/>
          <w:numId w:val="6"/>
        </w:numPr>
        <w:spacing w:after="160"/>
        <w:ind w:start="426"/>
        <w:contextualSpacing w:val="0"/>
        <w:jc w:val="both"/>
        <w:rPr>
          <w:rFonts w:ascii="Times New Roman" w:hAnsi="Times New Roman" w:cs="Times New Roman"/>
          <w:color w:val="auto"/>
          <w:sz w:val="24"/>
          <w:szCs w:val="24"/>
          <w:lang w:val="en-GB"/>
        </w:rPr>
      </w:pPr>
      <w:r w:rsidRPr="00A203AF">
        <w:rPr>
          <w:rFonts w:ascii="Times New Roman" w:hAnsi="Times New Roman" w:cs="Times New Roman"/>
          <w:color w:val="auto"/>
          <w:sz w:val="24"/>
          <w:szCs w:val="24"/>
          <w:lang w:val="en-GB"/>
        </w:rPr>
        <w:t xml:space="preserve">Discussion, en répondant aux questions des participants (</w:t>
      </w:r>
      <w:r w:rsidRPr="00A203AF">
        <w:rPr>
          <w:rFonts w:ascii="Times New Roman" w:hAnsi="Times New Roman" w:cs="Times New Roman"/>
          <w:b/>
          <w:color w:val="auto"/>
          <w:sz w:val="24"/>
          <w:szCs w:val="24"/>
          <w:lang w:val="en-GB"/>
        </w:rPr>
        <w:t xml:space="preserve">environ 5-20 minutes</w:t>
      </w:r>
      <w:r w:rsidRPr="00A203AF">
        <w:rPr>
          <w:rFonts w:ascii="Times New Roman" w:hAnsi="Times New Roman" w:cs="Times New Roman"/>
          <w:color w:val="auto"/>
          <w:sz w:val="24"/>
          <w:szCs w:val="24"/>
          <w:lang w:val="en-GB"/>
        </w:rPr>
        <w:t xml:space="preserve">)</w:t>
      </w:r>
    </w:p>
    <w:p w:rsidRPr="00014824" w:rsidR="00A203AF" w:rsidP="00A203AF" w:rsidRDefault="00A203AF" w14:paraId="3CA68166" w14:textId="77777777">
      <w:pPr>
        <w:pStyle w:val="Listenabsatz"/>
        <w:spacing w:after="160"/>
        <w:ind w:start="426"/>
        <w:contextualSpacing w:val="0"/>
        <w:jc w:val="both"/>
        <w:rPr>
          <w:rFonts w:ascii="Times New Roman" w:hAnsi="Times New Roman" w:cs="Times New Roman"/>
          <w:color w:val="FF0000"/>
          <w:sz w:val="24"/>
          <w:szCs w:val="24"/>
          <w:lang w:val="en-GB"/>
        </w:rPr>
      </w:pPr>
    </w:p>
    <w:p>
      <w:pPr>
        <w:pBdr>
          <w:top w:val="single" w:color="auto" w:sz="4" w:space="1"/>
          <w:bottom w:val="single" w:color="auto" w:sz="4" w:space="1"/>
        </w:pBdr>
        <w:jc w:val="both"/>
        <w:rPr>
          <w:rFonts w:ascii="Times New Roman" w:hAnsi="Times New Roman" w:cs="Times New Roman"/>
          <w:b/>
          <w:sz w:val="28"/>
          <w:szCs w:val="24"/>
          <w:lang w:val="en-GB"/>
        </w:rPr>
      </w:pPr>
      <w:r w:rsidRPr="00DF3F36">
        <w:rPr>
          <w:rFonts w:ascii="Times New Roman" w:hAnsi="Times New Roman" w:cs="Times New Roman"/>
          <w:b/>
          <w:sz w:val="28"/>
          <w:szCs w:val="24"/>
          <w:lang w:val="en-GB"/>
        </w:rPr>
        <w:t xml:space="preserve">Module </w:t>
      </w:r>
      <w:r>
        <w:rPr>
          <w:rFonts w:ascii="Times New Roman" w:hAnsi="Times New Roman" w:cs="Times New Roman"/>
          <w:b/>
          <w:sz w:val="28"/>
          <w:szCs w:val="24"/>
          <w:lang w:val="en-GB"/>
        </w:rPr>
        <w:t xml:space="preserve">III</w:t>
      </w:r>
      <w:r w:rsidRPr="00DF3F36">
        <w:rPr>
          <w:rFonts w:ascii="Times New Roman" w:hAnsi="Times New Roman" w:cs="Times New Roman"/>
          <w:b/>
          <w:sz w:val="28"/>
          <w:szCs w:val="24"/>
          <w:lang w:val="en-GB"/>
        </w:rPr>
        <w:t xml:space="preserve">. : </w:t>
      </w:r>
      <w:r w:rsidR="00B23BA0">
        <w:rPr>
          <w:rFonts w:ascii="Times New Roman" w:hAnsi="Times New Roman" w:cs="Times New Roman"/>
          <w:b/>
          <w:sz w:val="28"/>
          <w:szCs w:val="24"/>
          <w:lang w:val="en-GB"/>
        </w:rPr>
        <w:t xml:space="preserve">Enquêtes de l'OEPP</w:t>
      </w:r>
    </w:p>
    <w:p>
      <w:pPr>
        <w:pStyle w:val="Listenabsatz"/>
        <w:numPr>
          <w:ilvl w:val="0"/>
          <w:numId w:val="5"/>
        </w:numPr>
        <w:spacing w:after="160"/>
        <w:ind w:start="426"/>
        <w:contextualSpacing w:val="0"/>
        <w:jc w:val="both"/>
        <w:rPr>
          <w:rFonts w:ascii="Times New Roman" w:hAnsi="Times New Roman" w:cs="Times New Roman"/>
          <w:b/>
          <w:sz w:val="24"/>
          <w:szCs w:val="24"/>
          <w:lang w:val="en-GB"/>
        </w:rPr>
      </w:pPr>
      <w:r w:rsidRPr="00DF3F36">
        <w:rPr>
          <w:rFonts w:ascii="Times New Roman" w:hAnsi="Times New Roman" w:cs="Times New Roman"/>
          <w:sz w:val="24"/>
          <w:szCs w:val="24"/>
          <w:lang w:val="en-GB"/>
        </w:rPr>
        <w:t xml:space="preserve">Présentation</w:t>
      </w:r>
      <w:r w:rsidR="002156C5">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par le</w:t>
      </w:r>
      <w:r w:rsidR="002156C5">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orateur</w:t>
      </w:r>
      <w:r w:rsidR="002156C5">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w:t>
      </w:r>
      <w:r w:rsidRPr="00DF3F36">
        <w:rPr>
          <w:rFonts w:ascii="Times New Roman" w:hAnsi="Times New Roman" w:cs="Times New Roman"/>
          <w:b/>
          <w:sz w:val="24"/>
          <w:szCs w:val="24"/>
          <w:lang w:val="en-GB"/>
        </w:rPr>
        <w:t xml:space="preserve">environ 20 minutes</w:t>
      </w:r>
      <w:r w:rsidRPr="00DF3F36">
        <w:rPr>
          <w:rFonts w:ascii="Times New Roman" w:hAnsi="Times New Roman" w:cs="Times New Roman"/>
          <w:sz w:val="24"/>
          <w:szCs w:val="24"/>
          <w:lang w:val="en-GB"/>
        </w:rPr>
        <w:t xml:space="preserve">)</w:t>
      </w:r>
    </w:p>
    <w:p>
      <w:pPr>
        <w:pStyle w:val="Listenabsatz"/>
        <w:numPr>
          <w:ilvl w:val="1"/>
          <w:numId w:val="5"/>
        </w:numPr>
        <w:ind w:start="993"/>
        <w:contextualSpacing w:val="0"/>
        <w:jc w:val="both"/>
        <w:rPr>
          <w:rFonts w:ascii="Times New Roman" w:hAnsi="Times New Roman" w:cs="Times New Roman"/>
          <w:sz w:val="24"/>
          <w:szCs w:val="24"/>
          <w:lang w:val="en-GB"/>
        </w:rPr>
      </w:pPr>
      <w:r w:rsidR="002156C5">
        <w:rPr>
          <w:rFonts w:ascii="Times New Roman" w:hAnsi="Times New Roman" w:cs="Times New Roman"/>
          <w:sz w:val="24"/>
          <w:szCs w:val="24"/>
          <w:lang w:val="en-GB"/>
        </w:rPr>
        <w:t xml:space="preserve">Les présentations </w:t>
      </w:r>
      <w:r w:rsidR="002156C5">
        <w:rPr>
          <w:rFonts w:ascii="Times New Roman" w:hAnsi="Times New Roman" w:cs="Times New Roman"/>
          <w:sz w:val="24"/>
          <w:szCs w:val="24"/>
          <w:lang w:val="en-GB"/>
        </w:rPr>
        <w:t xml:space="preserve">font </w:t>
      </w:r>
      <w:r w:rsidRPr="00DF3F36">
        <w:rPr>
          <w:rFonts w:ascii="Times New Roman" w:hAnsi="Times New Roman" w:cs="Times New Roman"/>
          <w:sz w:val="24"/>
          <w:szCs w:val="24"/>
          <w:lang w:val="en-GB"/>
        </w:rPr>
        <w:t xml:space="preserve">partie du </w:t>
      </w:r>
      <w:r w:rsidRPr="00DF3F36">
        <w:rPr>
          <w:rFonts w:ascii="Times New Roman" w:hAnsi="Times New Roman" w:cs="Times New Roman"/>
          <w:sz w:val="24"/>
          <w:szCs w:val="24"/>
          <w:lang w:val="en-GB"/>
        </w:rPr>
        <w:t xml:space="preserve">paquet de </w:t>
      </w:r>
      <w:r w:rsidRPr="00DF3F36">
        <w:rPr>
          <w:rFonts w:ascii="Times New Roman" w:hAnsi="Times New Roman" w:cs="Times New Roman"/>
          <w:sz w:val="24"/>
          <w:szCs w:val="24"/>
          <w:lang w:val="en-GB"/>
        </w:rPr>
        <w:t xml:space="preserve">formation</w:t>
      </w:r>
      <w:r>
        <w:rPr>
          <w:rFonts w:ascii="Times New Roman" w:hAnsi="Times New Roman" w:cs="Times New Roman"/>
          <w:sz w:val="24"/>
          <w:szCs w:val="24"/>
          <w:lang w:val="en-GB"/>
        </w:rPr>
        <w:t xml:space="preserve">, mais </w:t>
      </w:r>
      <w:r>
        <w:rPr>
          <w:rFonts w:ascii="Times New Roman" w:hAnsi="Times New Roman" w:cs="Times New Roman"/>
          <w:sz w:val="24"/>
          <w:szCs w:val="24"/>
          <w:lang w:val="en-GB"/>
        </w:rPr>
        <w:t xml:space="preserve">peuvent être personnalisées</w:t>
      </w:r>
      <w:r w:rsidR="00B23BA0">
        <w:rPr>
          <w:rFonts w:ascii="Times New Roman" w:hAnsi="Times New Roman" w:cs="Times New Roman"/>
          <w:sz w:val="24"/>
          <w:szCs w:val="24"/>
          <w:lang w:val="en-GB"/>
        </w:rPr>
        <w:t xml:space="preserve">. Les </w:t>
      </w:r>
      <w:r w:rsidR="002156C5">
        <w:rPr>
          <w:rFonts w:ascii="Times New Roman" w:hAnsi="Times New Roman" w:cs="Times New Roman"/>
          <w:sz w:val="24"/>
          <w:szCs w:val="24"/>
          <w:lang w:val="en-GB"/>
        </w:rPr>
        <w:t xml:space="preserve">présentations </w:t>
      </w:r>
      <w:r w:rsidR="00B23BA0">
        <w:rPr>
          <w:rFonts w:ascii="Times New Roman" w:hAnsi="Times New Roman" w:cs="Times New Roman"/>
          <w:sz w:val="24"/>
          <w:szCs w:val="24"/>
          <w:lang w:val="en-GB"/>
        </w:rPr>
        <w:t xml:space="preserve">portent </w:t>
      </w:r>
      <w:r w:rsidR="006C4F5A">
        <w:rPr>
          <w:rFonts w:ascii="Times New Roman" w:hAnsi="Times New Roman" w:cs="Times New Roman"/>
          <w:sz w:val="24"/>
          <w:szCs w:val="24"/>
          <w:lang w:val="en-GB"/>
        </w:rPr>
        <w:t xml:space="preserve">chacune </w:t>
      </w:r>
      <w:r w:rsidR="002156C5">
        <w:rPr>
          <w:rFonts w:ascii="Times New Roman" w:hAnsi="Times New Roman" w:cs="Times New Roman"/>
          <w:sz w:val="24"/>
          <w:szCs w:val="24"/>
          <w:lang w:val="en-GB"/>
        </w:rPr>
        <w:t xml:space="preserve">séparément </w:t>
      </w:r>
      <w:r w:rsidR="00B23BA0">
        <w:rPr>
          <w:rFonts w:ascii="Times New Roman" w:hAnsi="Times New Roman" w:cs="Times New Roman"/>
          <w:sz w:val="24"/>
          <w:szCs w:val="24"/>
          <w:lang w:val="en-GB"/>
        </w:rPr>
        <w:t xml:space="preserve">sur l'ouverture d'une enquête, les mesures d'investigation disponibles, les enquêtes transfrontalières, les relations avec les organes et institutions nationaux au cours de l'enquête, la protection des données et le traitement des dossiers de l'OEPP.</w:t>
      </w:r>
    </w:p>
    <w:p w:rsidRPr="00B23BA0" w:rsidR="00B23BA0" w:rsidP="00B23BA0" w:rsidRDefault="00B23BA0" w14:paraId="1D87C62F" w14:textId="66858A17">
      <w:pPr>
        <w:pStyle w:val="Listenabsatz"/>
        <w:ind w:start="993"/>
        <w:contextualSpacing w:val="0"/>
        <w:jc w:val="both"/>
        <w:rPr>
          <w:rFonts w:ascii="Times New Roman" w:hAnsi="Times New Roman" w:cs="Times New Roman"/>
          <w:sz w:val="24"/>
          <w:szCs w:val="24"/>
          <w:lang w:val="en-GB"/>
        </w:rPr>
      </w:pPr>
    </w:p>
    <w:p>
      <w:pPr>
        <w:pStyle w:val="Listenabsatz"/>
        <w:numPr>
          <w:ilvl w:val="0"/>
          <w:numId w:val="5"/>
        </w:numPr>
        <w:spacing w:after="160"/>
        <w:ind w:start="426"/>
        <w:contextualSpacing w:val="0"/>
        <w:jc w:val="both"/>
        <w:rPr>
          <w:rFonts w:ascii="Times New Roman" w:hAnsi="Times New Roman" w:cs="Times New Roman"/>
          <w:color w:val="auto"/>
          <w:sz w:val="24"/>
          <w:szCs w:val="24"/>
          <w:lang w:val="en-GB"/>
        </w:rPr>
      </w:pPr>
      <w:r w:rsidRPr="002156C5">
        <w:rPr>
          <w:rFonts w:ascii="Times New Roman" w:hAnsi="Times New Roman" w:cs="Times New Roman"/>
          <w:color w:val="auto"/>
          <w:sz w:val="24"/>
          <w:szCs w:val="24"/>
          <w:lang w:val="en-GB"/>
        </w:rPr>
        <w:t xml:space="preserve">Résolution des </w:t>
      </w:r>
      <w:r w:rsidRPr="002156C5" w:rsidR="002156C5">
        <w:rPr>
          <w:rFonts w:ascii="Times New Roman" w:hAnsi="Times New Roman" w:cs="Times New Roman"/>
          <w:color w:val="auto"/>
          <w:sz w:val="24"/>
          <w:szCs w:val="24"/>
          <w:lang w:val="en-GB"/>
        </w:rPr>
        <w:t xml:space="preserve">scénarios de</w:t>
      </w:r>
      <w:r w:rsidRPr="002156C5">
        <w:rPr>
          <w:rFonts w:ascii="Times New Roman" w:hAnsi="Times New Roman" w:cs="Times New Roman"/>
          <w:color w:val="auto"/>
          <w:sz w:val="24"/>
          <w:szCs w:val="24"/>
          <w:lang w:val="en-GB"/>
        </w:rPr>
        <w:t xml:space="preserve"> cas </w:t>
      </w:r>
      <w:r w:rsidRPr="002156C5" w:rsidR="002156C5">
        <w:rPr>
          <w:rFonts w:ascii="Times New Roman" w:hAnsi="Times New Roman" w:cs="Times New Roman"/>
          <w:color w:val="auto"/>
          <w:sz w:val="24"/>
          <w:szCs w:val="24"/>
          <w:lang w:val="en-GB"/>
        </w:rPr>
        <w:t xml:space="preserve">1 à 5 </w:t>
      </w:r>
      <w:r w:rsidRPr="00A2342C">
        <w:rPr>
          <w:rFonts w:ascii="Times New Roman" w:hAnsi="Times New Roman" w:cs="Times New Roman"/>
          <w:color w:val="auto"/>
          <w:sz w:val="24"/>
          <w:szCs w:val="24"/>
          <w:lang w:val="en-GB"/>
        </w:rPr>
        <w:t xml:space="preserve">(</w:t>
      </w:r>
      <w:r w:rsidRPr="00A2342C" w:rsidR="002156C5">
        <w:rPr>
          <w:rFonts w:ascii="Times New Roman" w:hAnsi="Times New Roman" w:cs="Times New Roman"/>
          <w:b/>
          <w:bCs/>
          <w:color w:val="auto"/>
          <w:sz w:val="24"/>
          <w:szCs w:val="24"/>
          <w:lang w:val="en-GB"/>
        </w:rPr>
        <w:t xml:space="preserve">chacun d'entre eux d'</w:t>
      </w:r>
      <w:r w:rsidRPr="00A2342C">
        <w:rPr>
          <w:rFonts w:ascii="Times New Roman" w:hAnsi="Times New Roman" w:cs="Times New Roman"/>
          <w:b/>
          <w:color w:val="auto"/>
          <w:sz w:val="24"/>
          <w:szCs w:val="24"/>
          <w:lang w:val="en-GB"/>
        </w:rPr>
        <w:t xml:space="preserve">environ </w:t>
      </w:r>
      <w:r w:rsidRPr="00A2342C" w:rsidR="007476D6">
        <w:rPr>
          <w:rFonts w:ascii="Times New Roman" w:hAnsi="Times New Roman" w:cs="Times New Roman"/>
          <w:b/>
          <w:color w:val="auto"/>
          <w:sz w:val="24"/>
          <w:szCs w:val="24"/>
          <w:lang w:val="en-GB"/>
        </w:rPr>
        <w:t xml:space="preserve">20 </w:t>
      </w:r>
      <w:r w:rsidRPr="00A2342C">
        <w:rPr>
          <w:rFonts w:ascii="Times New Roman" w:hAnsi="Times New Roman" w:cs="Times New Roman"/>
          <w:b/>
          <w:color w:val="auto"/>
          <w:sz w:val="24"/>
          <w:szCs w:val="24"/>
          <w:lang w:val="en-GB"/>
        </w:rPr>
        <w:t xml:space="preserve">minutes</w:t>
      </w:r>
      <w:r w:rsidRPr="00A2342C">
        <w:rPr>
          <w:rFonts w:ascii="Times New Roman" w:hAnsi="Times New Roman" w:cs="Times New Roman"/>
          <w:color w:val="auto"/>
          <w:sz w:val="24"/>
          <w:szCs w:val="24"/>
          <w:lang w:val="en-GB"/>
        </w:rPr>
        <w:t xml:space="preserve">)</w:t>
      </w:r>
    </w:p>
    <w:p>
      <w:pPr>
        <w:pStyle w:val="Listenabsatz"/>
        <w:numPr>
          <w:ilvl w:val="1"/>
          <w:numId w:val="5"/>
        </w:numPr>
        <w:ind w:start="992" w:hanging="357"/>
        <w:contextualSpacing w:val="0"/>
        <w:jc w:val="both"/>
        <w:rPr>
          <w:rFonts w:ascii="Times New Roman" w:hAnsi="Times New Roman" w:cs="Times New Roman"/>
          <w:color w:val="auto"/>
          <w:sz w:val="24"/>
          <w:szCs w:val="24"/>
          <w:lang w:val="en-GB"/>
        </w:rPr>
      </w:pPr>
      <w:r w:rsidRPr="00A2342C">
        <w:rPr>
          <w:rFonts w:ascii="Times New Roman" w:hAnsi="Times New Roman" w:cs="Times New Roman"/>
          <w:b/>
          <w:color w:val="auto"/>
          <w:sz w:val="24"/>
          <w:szCs w:val="24"/>
          <w:lang w:val="en-GB"/>
        </w:rPr>
        <w:t xml:space="preserve">Objectif principal : </w:t>
      </w:r>
      <w:r w:rsidRPr="00A2342C" w:rsidR="00B03A14">
        <w:rPr>
          <w:rFonts w:ascii="Times New Roman" w:hAnsi="Times New Roman" w:cs="Times New Roman"/>
          <w:color w:val="auto"/>
          <w:sz w:val="24"/>
          <w:szCs w:val="24"/>
          <w:lang w:val="en-GB"/>
        </w:rPr>
        <w:t xml:space="preserve">familiariser les </w:t>
      </w:r>
      <w:r w:rsidRPr="00A2342C" w:rsidR="00B23BA0">
        <w:rPr>
          <w:rFonts w:ascii="Times New Roman" w:hAnsi="Times New Roman" w:cs="Times New Roman"/>
          <w:color w:val="auto"/>
          <w:sz w:val="24"/>
          <w:szCs w:val="24"/>
          <w:lang w:val="en-GB"/>
        </w:rPr>
        <w:t xml:space="preserve">participants avec les </w:t>
      </w:r>
      <w:r w:rsidRPr="00A2342C" w:rsidR="00B23BA0">
        <w:rPr>
          <w:rFonts w:ascii="Times New Roman" w:hAnsi="Times New Roman" w:cs="Times New Roman"/>
          <w:color w:val="auto"/>
          <w:sz w:val="24"/>
          <w:szCs w:val="24"/>
          <w:lang w:val="en-GB"/>
        </w:rPr>
        <w:t xml:space="preserve">principes de base et le déroulement des enquêtes au sein de l'OEPP et par son intermédiaire</w:t>
      </w:r>
      <w:r w:rsidRPr="00A2342C" w:rsidR="002156C5">
        <w:rPr>
          <w:rFonts w:ascii="Times New Roman" w:hAnsi="Times New Roman" w:cs="Times New Roman"/>
          <w:color w:val="auto"/>
          <w:sz w:val="24"/>
          <w:szCs w:val="24"/>
          <w:lang w:val="en-GB"/>
        </w:rPr>
        <w:t xml:space="preserve">. Chaque scénario présente un cadre légèrement différent et apporte un éclairage sur l'ouverture des enquêtes, les relations avec les organes et institutions nationaux au cours de l'enquête et le traitement des dossiers de l'OEPP.</w:t>
      </w:r>
    </w:p>
    <w:p w:rsidRPr="00A2342C" w:rsidR="002156C5" w:rsidP="002156C5" w:rsidRDefault="002156C5" w14:paraId="22B4D218" w14:textId="77777777">
      <w:pPr>
        <w:pStyle w:val="Listenabsatz"/>
        <w:ind w:start="992"/>
        <w:contextualSpacing w:val="0"/>
        <w:jc w:val="both"/>
        <w:rPr>
          <w:rFonts w:ascii="Times New Roman" w:hAnsi="Times New Roman" w:cs="Times New Roman"/>
          <w:color w:val="auto"/>
          <w:sz w:val="24"/>
          <w:szCs w:val="24"/>
          <w:lang w:val="en-GB"/>
        </w:rPr>
      </w:pPr>
    </w:p>
    <w:p>
      <w:pPr>
        <w:pStyle w:val="Listenabsatz"/>
        <w:numPr>
          <w:ilvl w:val="1"/>
          <w:numId w:val="5"/>
        </w:numPr>
        <w:ind w:start="992" w:hanging="357"/>
        <w:contextualSpacing w:val="0"/>
        <w:jc w:val="both"/>
        <w:rPr>
          <w:rFonts w:ascii="Times New Roman" w:hAnsi="Times New Roman" w:cs="Times New Roman"/>
          <w:color w:val="auto"/>
          <w:sz w:val="24"/>
          <w:szCs w:val="24"/>
          <w:lang w:val="en-GB"/>
        </w:rPr>
      </w:pPr>
      <w:r w:rsidRPr="00A2342C">
        <w:rPr>
          <w:rFonts w:ascii="Times New Roman" w:hAnsi="Times New Roman" w:cs="Times New Roman"/>
          <w:color w:val="auto"/>
          <w:sz w:val="24"/>
          <w:szCs w:val="24"/>
          <w:lang w:val="en-GB"/>
        </w:rPr>
        <w:t xml:space="preserve">Les participants doivent être divisés en groupes de </w:t>
      </w:r>
      <w:r w:rsidRPr="00A2342C" w:rsidR="00DA73E0">
        <w:rPr>
          <w:rFonts w:ascii="Times New Roman" w:hAnsi="Times New Roman" w:cs="Times New Roman"/>
          <w:color w:val="auto"/>
          <w:sz w:val="24"/>
          <w:szCs w:val="24"/>
          <w:lang w:val="en-GB"/>
        </w:rPr>
        <w:t xml:space="preserve">5 à 8 </w:t>
      </w:r>
      <w:r w:rsidRPr="00A2342C">
        <w:rPr>
          <w:rFonts w:ascii="Times New Roman" w:hAnsi="Times New Roman" w:cs="Times New Roman"/>
          <w:color w:val="auto"/>
          <w:sz w:val="24"/>
          <w:szCs w:val="24"/>
          <w:lang w:val="en-GB"/>
        </w:rPr>
        <w:t xml:space="preserve">personnes</w:t>
      </w:r>
      <w:r w:rsidRPr="00A2342C" w:rsidR="009E60D1">
        <w:rPr>
          <w:rFonts w:ascii="Times New Roman" w:hAnsi="Times New Roman" w:cs="Times New Roman"/>
          <w:color w:val="auto"/>
          <w:sz w:val="24"/>
          <w:szCs w:val="24"/>
          <w:lang w:val="en-GB"/>
        </w:rPr>
        <w:t xml:space="preserve">. </w:t>
      </w:r>
      <w:r w:rsidRPr="00A2342C">
        <w:rPr>
          <w:rFonts w:ascii="Times New Roman" w:hAnsi="Times New Roman" w:cs="Times New Roman"/>
          <w:color w:val="auto"/>
          <w:sz w:val="24"/>
          <w:szCs w:val="24"/>
          <w:lang w:val="en-GB"/>
        </w:rPr>
        <w:t xml:space="preserve">Chaque groupe doit disposer d'au moins un ordinateur/portable avec </w:t>
      </w:r>
      <w:r w:rsidRPr="00A2342C">
        <w:rPr>
          <w:rFonts w:ascii="Times New Roman" w:hAnsi="Times New Roman" w:cs="Times New Roman"/>
          <w:color w:val="auto"/>
          <w:sz w:val="24"/>
          <w:szCs w:val="24"/>
          <w:lang w:val="en-GB"/>
        </w:rPr>
        <w:t xml:space="preserve">accès à </w:t>
      </w:r>
      <w:r w:rsidRPr="00A2342C">
        <w:rPr>
          <w:rFonts w:ascii="Times New Roman" w:hAnsi="Times New Roman" w:cs="Times New Roman"/>
          <w:color w:val="auto"/>
          <w:sz w:val="24"/>
          <w:szCs w:val="24"/>
          <w:lang w:val="en-GB"/>
        </w:rPr>
        <w:t xml:space="preserve">Internet.</w:t>
      </w:r>
    </w:p>
    <w:p w:rsidRPr="00A2342C" w:rsidR="00B23BA0" w:rsidP="00B23BA0" w:rsidRDefault="00B23BA0" w14:paraId="7F0C9FFD" w14:textId="77777777">
      <w:pPr>
        <w:pStyle w:val="Listenabsatz"/>
        <w:ind w:start="992"/>
        <w:contextualSpacing w:val="0"/>
        <w:jc w:val="both"/>
        <w:rPr>
          <w:rFonts w:ascii="Times New Roman" w:hAnsi="Times New Roman" w:cs="Times New Roman"/>
          <w:color w:val="auto"/>
          <w:sz w:val="24"/>
          <w:szCs w:val="24"/>
          <w:lang w:val="en-GB"/>
        </w:rPr>
      </w:pPr>
    </w:p>
    <w:p>
      <w:pPr>
        <w:pStyle w:val="Listenabsatz"/>
        <w:numPr>
          <w:ilvl w:val="0"/>
          <w:numId w:val="5"/>
        </w:numPr>
        <w:spacing w:after="160"/>
        <w:ind w:start="425" w:hanging="357"/>
        <w:contextualSpacing w:val="0"/>
        <w:jc w:val="both"/>
        <w:rPr>
          <w:rFonts w:ascii="Times New Roman" w:hAnsi="Times New Roman" w:cs="Times New Roman"/>
          <w:color w:val="auto"/>
          <w:sz w:val="24"/>
          <w:szCs w:val="24"/>
          <w:lang w:val="en-GB"/>
        </w:rPr>
      </w:pPr>
      <w:r w:rsidRPr="00A2342C">
        <w:rPr>
          <w:rFonts w:ascii="Times New Roman" w:hAnsi="Times New Roman" w:cs="Times New Roman"/>
          <w:color w:val="auto"/>
          <w:sz w:val="24"/>
          <w:szCs w:val="24"/>
          <w:lang w:val="en-GB"/>
        </w:rPr>
        <w:t xml:space="preserve">Résoudre les </w:t>
      </w:r>
      <w:r w:rsidRPr="00A2342C" w:rsidR="002156C5">
        <w:rPr>
          <w:rFonts w:ascii="Times New Roman" w:hAnsi="Times New Roman" w:cs="Times New Roman"/>
          <w:color w:val="auto"/>
          <w:sz w:val="24"/>
          <w:szCs w:val="24"/>
          <w:lang w:val="en-GB"/>
        </w:rPr>
        <w:t xml:space="preserve">quiz 1 à 5 </w:t>
      </w:r>
      <w:r w:rsidRPr="00A2342C">
        <w:rPr>
          <w:rFonts w:ascii="Times New Roman" w:hAnsi="Times New Roman" w:cs="Times New Roman"/>
          <w:color w:val="auto"/>
          <w:sz w:val="24"/>
          <w:szCs w:val="24"/>
          <w:lang w:val="en-GB"/>
        </w:rPr>
        <w:t xml:space="preserve">(</w:t>
      </w:r>
      <w:r w:rsidRPr="00A2342C">
        <w:rPr>
          <w:rFonts w:ascii="Times New Roman" w:hAnsi="Times New Roman" w:cs="Times New Roman"/>
          <w:b/>
          <w:color w:val="auto"/>
          <w:sz w:val="24"/>
          <w:szCs w:val="24"/>
          <w:lang w:val="en-GB"/>
        </w:rPr>
        <w:t xml:space="preserve">environ 15 minutes </w:t>
      </w:r>
      <w:r w:rsidRPr="00A2342C" w:rsidR="002156C5">
        <w:rPr>
          <w:rFonts w:ascii="Times New Roman" w:hAnsi="Times New Roman" w:cs="Times New Roman"/>
          <w:b/>
          <w:bCs/>
          <w:color w:val="auto"/>
          <w:sz w:val="24"/>
          <w:szCs w:val="24"/>
          <w:lang w:val="en-GB"/>
        </w:rPr>
        <w:t xml:space="preserve">chacun</w:t>
      </w:r>
      <w:r w:rsidRPr="00A2342C">
        <w:rPr>
          <w:rFonts w:ascii="Times New Roman" w:hAnsi="Times New Roman" w:cs="Times New Roman"/>
          <w:color w:val="auto"/>
          <w:sz w:val="24"/>
          <w:szCs w:val="24"/>
          <w:lang w:val="en-GB"/>
        </w:rPr>
        <w:t xml:space="preserve">)</w:t>
      </w:r>
    </w:p>
    <w:p>
      <w:pPr>
        <w:pStyle w:val="Listenabsatz"/>
        <w:numPr>
          <w:ilvl w:val="0"/>
          <w:numId w:val="5"/>
        </w:numPr>
        <w:spacing w:after="160"/>
        <w:ind w:star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Discussion, en répondant aux questions des participants (</w:t>
      </w:r>
      <w:r w:rsidRPr="00DF3F36">
        <w:rPr>
          <w:rFonts w:ascii="Times New Roman" w:hAnsi="Times New Roman" w:cs="Times New Roman"/>
          <w:b/>
          <w:sz w:val="24"/>
          <w:szCs w:val="24"/>
          <w:lang w:val="en-GB"/>
        </w:rPr>
        <w:t xml:space="preserve">environ 5-20 minutes</w:t>
      </w:r>
      <w:r w:rsidRPr="00DF3F36">
        <w:rPr>
          <w:rFonts w:ascii="Times New Roman" w:hAnsi="Times New Roman" w:cs="Times New Roman"/>
          <w:sz w:val="24"/>
          <w:szCs w:val="24"/>
          <w:lang w:val="en-GB"/>
        </w:rPr>
        <w:t xml:space="preserve">)</w:t>
      </w:r>
    </w:p>
    <w:p w:rsidRPr="00D0686E" w:rsidR="002156C5" w:rsidP="002156C5" w:rsidRDefault="002156C5" w14:paraId="022971F6" w14:textId="77777777">
      <w:pPr>
        <w:pStyle w:val="Listenabsatz"/>
        <w:spacing w:after="160"/>
        <w:ind w:start="426"/>
        <w:contextualSpacing w:val="0"/>
        <w:jc w:val="both"/>
        <w:rPr>
          <w:rFonts w:ascii="Times New Roman" w:hAnsi="Times New Roman" w:cs="Times New Roman"/>
          <w:sz w:val="24"/>
          <w:szCs w:val="24"/>
          <w:lang w:val="en-GB"/>
        </w:rPr>
      </w:pPr>
    </w:p>
    <w:p>
      <w:pPr>
        <w:pBdr>
          <w:top w:val="single" w:color="auto" w:sz="4" w:space="1"/>
          <w:bottom w:val="single" w:color="auto" w:sz="4" w:space="1"/>
        </w:pBdr>
        <w:jc w:val="both"/>
        <w:rPr>
          <w:rFonts w:ascii="Times New Roman" w:hAnsi="Times New Roman" w:cs="Times New Roman"/>
          <w:b/>
          <w:sz w:val="28"/>
          <w:szCs w:val="24"/>
          <w:lang w:val="en-GB"/>
        </w:rPr>
      </w:pPr>
      <w:r w:rsidRPr="00D82654">
        <w:rPr>
          <w:rFonts w:ascii="Times New Roman" w:hAnsi="Times New Roman" w:cs="Times New Roman"/>
          <w:b/>
          <w:sz w:val="28"/>
          <w:szCs w:val="24"/>
          <w:lang w:val="en-GB"/>
        </w:rPr>
        <w:t xml:space="preserve">Module </w:t>
      </w:r>
      <w:r w:rsidRPr="00D82654">
        <w:rPr>
          <w:rFonts w:ascii="Times New Roman" w:hAnsi="Times New Roman" w:cs="Times New Roman"/>
          <w:b/>
          <w:sz w:val="28"/>
          <w:szCs w:val="24"/>
          <w:lang w:val="en-GB"/>
        </w:rPr>
        <w:t xml:space="preserve">IV : </w:t>
      </w:r>
      <w:r w:rsidR="00B23BA0">
        <w:rPr>
          <w:rFonts w:ascii="Times New Roman" w:hAnsi="Times New Roman" w:cs="Times New Roman"/>
          <w:b/>
          <w:sz w:val="28"/>
          <w:szCs w:val="24"/>
          <w:lang w:val="en-GB"/>
        </w:rPr>
        <w:t xml:space="preserve">Poursuite et procès</w:t>
      </w:r>
    </w:p>
    <w:p>
      <w:pPr>
        <w:pStyle w:val="Listenabsatz"/>
        <w:numPr>
          <w:ilvl w:val="0"/>
          <w:numId w:val="12"/>
        </w:numPr>
        <w:spacing w:after="160"/>
        <w:ind w:start="426" w:hanging="357"/>
        <w:contextualSpacing w:val="0"/>
        <w:jc w:val="both"/>
        <w:rPr>
          <w:rFonts w:ascii="Times New Roman" w:hAnsi="Times New Roman" w:cs="Times New Roman"/>
          <w:b/>
          <w:sz w:val="24"/>
          <w:szCs w:val="24"/>
          <w:lang w:val="en-GB"/>
        </w:rPr>
      </w:pPr>
      <w:r w:rsidRPr="00DF3F36">
        <w:rPr>
          <w:rFonts w:ascii="Times New Roman" w:hAnsi="Times New Roman" w:cs="Times New Roman"/>
          <w:sz w:val="24"/>
          <w:szCs w:val="24"/>
          <w:lang w:val="en-GB"/>
        </w:rPr>
        <w:t xml:space="preserve">Présentation</w:t>
      </w:r>
      <w:r w:rsidR="002156C5">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par le</w:t>
      </w:r>
      <w:r w:rsidR="002156C5">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orateur</w:t>
      </w:r>
      <w:r w:rsidR="002156C5">
        <w:rPr>
          <w:rFonts w:ascii="Times New Roman" w:hAnsi="Times New Roman" w:cs="Times New Roman"/>
          <w:sz w:val="24"/>
          <w:szCs w:val="24"/>
          <w:lang w:val="en-GB"/>
        </w:rPr>
        <w:t xml:space="preserve">(s) </w:t>
      </w:r>
      <w:r w:rsidRPr="00DF3F36">
        <w:rPr>
          <w:rFonts w:ascii="Times New Roman" w:hAnsi="Times New Roman" w:cs="Times New Roman"/>
          <w:sz w:val="24"/>
          <w:szCs w:val="24"/>
          <w:lang w:val="en-GB"/>
        </w:rPr>
        <w:t xml:space="preserve">(</w:t>
      </w:r>
      <w:r w:rsidRPr="001B2429" w:rsidR="002156C5">
        <w:rPr>
          <w:rFonts w:ascii="Times New Roman" w:hAnsi="Times New Roman" w:cs="Times New Roman"/>
          <w:b/>
          <w:bCs/>
          <w:color w:val="auto"/>
          <w:sz w:val="24"/>
          <w:szCs w:val="24"/>
          <w:lang w:val="en-GB"/>
        </w:rPr>
        <w:t xml:space="preserve">chacune d'entre elles d'</w:t>
      </w:r>
      <w:r w:rsidRPr="00DF3F36">
        <w:rPr>
          <w:rFonts w:ascii="Times New Roman" w:hAnsi="Times New Roman" w:cs="Times New Roman"/>
          <w:b/>
          <w:sz w:val="24"/>
          <w:szCs w:val="24"/>
          <w:lang w:val="en-GB"/>
        </w:rPr>
        <w:t xml:space="preserve">environ 15-20 minutes</w:t>
      </w:r>
      <w:r w:rsidRPr="00DF3F36">
        <w:rPr>
          <w:rFonts w:ascii="Times New Roman" w:hAnsi="Times New Roman" w:cs="Times New Roman"/>
          <w:sz w:val="24"/>
          <w:szCs w:val="24"/>
          <w:lang w:val="en-GB"/>
        </w:rPr>
        <w:t xml:space="preserve">)</w:t>
      </w:r>
    </w:p>
    <w:p>
      <w:pPr>
        <w:pStyle w:val="Listenabsatz"/>
        <w:numPr>
          <w:ilvl w:val="1"/>
          <w:numId w:val="12"/>
        </w:numPr>
        <w:spacing w:after="160"/>
        <w:ind w:start="995"/>
        <w:contextualSpacing w:val="0"/>
        <w:jc w:val="both"/>
        <w:rPr>
          <w:rFonts w:ascii="Times New Roman" w:hAnsi="Times New Roman" w:cs="Times New Roman"/>
          <w:sz w:val="24"/>
          <w:szCs w:val="24"/>
          <w:lang w:val="en-GB"/>
        </w:rPr>
      </w:pPr>
      <w:r w:rsidR="001B2429">
        <w:rPr>
          <w:rFonts w:ascii="Times New Roman" w:hAnsi="Times New Roman" w:cs="Times New Roman"/>
          <w:sz w:val="24"/>
          <w:szCs w:val="24"/>
          <w:lang w:val="en-GB"/>
        </w:rPr>
        <w:t xml:space="preserve">Les </w:t>
      </w:r>
      <w:r>
        <w:rPr>
          <w:rFonts w:ascii="Times New Roman" w:hAnsi="Times New Roman" w:cs="Times New Roman"/>
          <w:sz w:val="24"/>
          <w:szCs w:val="24"/>
          <w:lang w:val="en-GB"/>
        </w:rPr>
        <w:t xml:space="preserve">présentations font </w:t>
      </w:r>
      <w:r>
        <w:rPr>
          <w:rFonts w:ascii="Times New Roman" w:hAnsi="Times New Roman" w:cs="Times New Roman"/>
          <w:sz w:val="24"/>
          <w:szCs w:val="24"/>
          <w:lang w:val="en-GB"/>
        </w:rPr>
        <w:t xml:space="preserve">partie du package - </w:t>
      </w:r>
      <w:r w:rsidR="001B2429">
        <w:rPr>
          <w:rFonts w:ascii="Times New Roman" w:hAnsi="Times New Roman" w:cs="Times New Roman"/>
          <w:sz w:val="24"/>
          <w:szCs w:val="24"/>
          <w:lang w:val="en-GB"/>
        </w:rPr>
        <w:t xml:space="preserve">Chacune d'entre elles </w:t>
      </w:r>
      <w:r w:rsidR="00B23BA0">
        <w:rPr>
          <w:rFonts w:ascii="Times New Roman" w:hAnsi="Times New Roman" w:cs="Times New Roman"/>
          <w:sz w:val="24"/>
          <w:szCs w:val="24"/>
          <w:lang w:val="en-GB"/>
        </w:rPr>
        <w:t xml:space="preserve">se concentrera sur </w:t>
      </w:r>
      <w:r w:rsidR="001B2429">
        <w:rPr>
          <w:rFonts w:ascii="Times New Roman" w:hAnsi="Times New Roman" w:cs="Times New Roman"/>
          <w:sz w:val="24"/>
          <w:szCs w:val="24"/>
          <w:lang w:val="en-GB"/>
        </w:rPr>
        <w:t xml:space="preserve">une partie différente concernant le </w:t>
      </w:r>
      <w:r w:rsidR="00B23BA0">
        <w:rPr>
          <w:rFonts w:ascii="Times New Roman" w:hAnsi="Times New Roman" w:cs="Times New Roman"/>
          <w:sz w:val="24"/>
          <w:szCs w:val="24"/>
          <w:lang w:val="en-GB"/>
        </w:rPr>
        <w:t xml:space="preserve">recouvrement et la confiscation des avoirs, l'admissibilité des preuves dans un procès, l'application des droits procéduraux, le rejet potentiel des affaires, les poursuites devant les tribunaux nationaux, une procédure de poursuite simplifiée et la possibilité d'un </w:t>
      </w:r>
      <w:r w:rsidR="00B23BA0">
        <w:rPr>
          <w:rFonts w:ascii="Times New Roman" w:hAnsi="Times New Roman" w:cs="Times New Roman"/>
          <w:sz w:val="24"/>
          <w:szCs w:val="24"/>
          <w:lang w:val="en-GB"/>
        </w:rPr>
        <w:t xml:space="preserve">contrôle judiciaire.</w:t>
      </w:r>
    </w:p>
    <w:p>
      <w:pPr>
        <w:pStyle w:val="Listenabsatz"/>
        <w:numPr>
          <w:ilvl w:val="0"/>
          <w:numId w:val="12"/>
        </w:numPr>
        <w:spacing w:after="160"/>
        <w:ind w:start="426"/>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Résolution des </w:t>
      </w:r>
      <w:r w:rsidR="001B2429">
        <w:rPr>
          <w:rFonts w:ascii="Times New Roman" w:hAnsi="Times New Roman" w:cs="Times New Roman"/>
          <w:sz w:val="24"/>
          <w:szCs w:val="24"/>
          <w:lang w:val="en-GB"/>
        </w:rPr>
        <w:t xml:space="preserve">scénarios de</w:t>
      </w:r>
      <w:r>
        <w:rPr>
          <w:rFonts w:ascii="Times New Roman" w:hAnsi="Times New Roman" w:cs="Times New Roman"/>
          <w:sz w:val="24"/>
          <w:szCs w:val="24"/>
          <w:lang w:val="en-GB"/>
        </w:rPr>
        <w:t xml:space="preserve"> cas </w:t>
      </w:r>
      <w:r>
        <w:rPr>
          <w:rFonts w:ascii="Times New Roman" w:hAnsi="Times New Roman" w:cs="Times New Roman"/>
          <w:sz w:val="24"/>
          <w:szCs w:val="24"/>
          <w:lang w:val="en-GB"/>
        </w:rPr>
        <w:t xml:space="preserve">1 </w:t>
      </w:r>
      <w:r w:rsidR="001B2429">
        <w:rPr>
          <w:rFonts w:ascii="Times New Roman" w:hAnsi="Times New Roman" w:cs="Times New Roman"/>
          <w:sz w:val="24"/>
          <w:szCs w:val="24"/>
          <w:lang w:val="en-GB"/>
        </w:rPr>
        <w:t xml:space="preserve">à 4 </w:t>
      </w:r>
      <w:r>
        <w:rPr>
          <w:rFonts w:ascii="Times New Roman" w:hAnsi="Times New Roman" w:cs="Times New Roman"/>
          <w:sz w:val="24"/>
          <w:szCs w:val="24"/>
          <w:lang w:val="en-GB"/>
        </w:rPr>
        <w:t xml:space="preserve">(</w:t>
      </w:r>
      <w:r w:rsidRPr="001B2429" w:rsidR="001B2429">
        <w:rPr>
          <w:rFonts w:ascii="Times New Roman" w:hAnsi="Times New Roman" w:cs="Times New Roman"/>
          <w:b/>
          <w:bCs/>
          <w:sz w:val="24"/>
          <w:szCs w:val="24"/>
          <w:lang w:val="en-GB"/>
        </w:rPr>
        <w:t xml:space="preserve">chacun d'entre eux d'</w:t>
      </w:r>
      <w:r w:rsidRPr="00C7474C">
        <w:rPr>
          <w:rFonts w:ascii="Times New Roman" w:hAnsi="Times New Roman" w:cs="Times New Roman"/>
          <w:b/>
          <w:sz w:val="24"/>
          <w:szCs w:val="24"/>
          <w:lang w:val="en-GB"/>
        </w:rPr>
        <w:t xml:space="preserve">environ 1 heure 40 minutes</w:t>
      </w:r>
      <w:r>
        <w:rPr>
          <w:rFonts w:ascii="Times New Roman" w:hAnsi="Times New Roman" w:cs="Times New Roman"/>
          <w:sz w:val="24"/>
          <w:szCs w:val="24"/>
          <w:lang w:val="en-GB"/>
        </w:rPr>
        <w:t xml:space="preserve">)</w:t>
      </w:r>
    </w:p>
    <w:p>
      <w:pPr>
        <w:pStyle w:val="Listenabsatz"/>
        <w:numPr>
          <w:ilvl w:val="1"/>
          <w:numId w:val="12"/>
        </w:numPr>
        <w:ind w:start="1066" w:hanging="357"/>
        <w:contextualSpacing w:val="0"/>
        <w:jc w:val="both"/>
        <w:rPr>
          <w:rFonts w:ascii="Times New Roman" w:hAnsi="Times New Roman" w:cs="Times New Roman"/>
          <w:b/>
          <w:sz w:val="24"/>
          <w:szCs w:val="24"/>
          <w:lang w:val="en-GB"/>
        </w:rPr>
      </w:pPr>
      <w:r w:rsidRPr="00DF3F36">
        <w:rPr>
          <w:rFonts w:ascii="Times New Roman" w:hAnsi="Times New Roman" w:cs="Times New Roman"/>
          <w:b/>
          <w:sz w:val="24"/>
          <w:szCs w:val="24"/>
          <w:lang w:val="en-GB"/>
        </w:rPr>
        <w:t xml:space="preserve">Objectif principal : </w:t>
      </w:r>
      <w:r w:rsidR="001B2429">
        <w:rPr>
          <w:rFonts w:ascii="Times New Roman" w:hAnsi="Times New Roman" w:cs="Times New Roman"/>
          <w:sz w:val="24"/>
          <w:szCs w:val="24"/>
          <w:lang w:val="en-GB"/>
        </w:rPr>
        <w:t xml:space="preserve">familiariser les participants avec les différents aspects du recouvrement d'actifs, du licenciement, de la conclusion d'enquêtes et du contrôle judiciaire </w:t>
      </w:r>
      <w:r w:rsidR="001B2429">
        <w:rPr>
          <w:rFonts w:ascii="Times New Roman" w:hAnsi="Times New Roman" w:cs="Times New Roman"/>
          <w:sz w:val="24"/>
          <w:szCs w:val="24"/>
          <w:lang w:val="en-GB"/>
        </w:rPr>
        <w:t xml:space="preserve">en ce qui concerne le </w:t>
      </w:r>
      <w:r w:rsidR="001B2429">
        <w:rPr>
          <w:rFonts w:ascii="Times New Roman" w:hAnsi="Times New Roman" w:cs="Times New Roman"/>
          <w:sz w:val="24"/>
          <w:szCs w:val="24"/>
          <w:lang w:val="en-GB"/>
        </w:rPr>
        <w:t xml:space="preserve">rôle spécial de l'OEPP dans ce domaine. </w:t>
      </w:r>
    </w:p>
    <w:p>
      <w:pPr>
        <w:pStyle w:val="Listenabsatz"/>
        <w:numPr>
          <w:ilvl w:val="1"/>
          <w:numId w:val="12"/>
        </w:numPr>
        <w:ind w:start="1066" w:hanging="357"/>
        <w:rPr>
          <w:rFonts w:ascii="Times New Roman" w:hAnsi="Times New Roman" w:cs="Times New Roman"/>
          <w:sz w:val="24"/>
          <w:szCs w:val="24"/>
          <w:lang w:val="en-GB"/>
        </w:rPr>
      </w:pPr>
      <w:r w:rsidRPr="004D4ACF">
        <w:rPr>
          <w:rFonts w:ascii="Times New Roman" w:hAnsi="Times New Roman" w:cs="Times New Roman"/>
          <w:sz w:val="24"/>
          <w:szCs w:val="24"/>
          <w:lang w:val="en-GB"/>
        </w:rPr>
        <w:lastRenderedPageBreak/>
        <w:t xml:space="preserve">Les participants doivent être divisés en groupes de 4-5 personnes </w:t>
      </w:r>
      <w:r w:rsidR="009E60D1">
        <w:rPr>
          <w:rFonts w:ascii="Times New Roman" w:hAnsi="Times New Roman" w:cs="Times New Roman"/>
          <w:sz w:val="24"/>
          <w:szCs w:val="24"/>
          <w:lang w:val="en-GB"/>
        </w:rPr>
        <w:t xml:space="preserve">; </w:t>
      </w:r>
      <w:r w:rsidRPr="009E60D1">
        <w:rPr>
          <w:rFonts w:ascii="Times New Roman" w:hAnsi="Times New Roman" w:cs="Times New Roman"/>
          <w:sz w:val="24"/>
          <w:szCs w:val="24"/>
          <w:lang w:val="en-GB"/>
        </w:rPr>
        <w:t xml:space="preserve">chaque groupe doit disposer d'au moins un ordinateur/portable avec </w:t>
      </w:r>
      <w:r w:rsidRPr="009E60D1">
        <w:rPr>
          <w:rFonts w:ascii="Times New Roman" w:hAnsi="Times New Roman" w:cs="Times New Roman"/>
          <w:sz w:val="24"/>
          <w:szCs w:val="24"/>
          <w:lang w:val="en-GB"/>
        </w:rPr>
        <w:t xml:space="preserve">accès à </w:t>
      </w:r>
      <w:r w:rsidRPr="009E60D1">
        <w:rPr>
          <w:rFonts w:ascii="Times New Roman" w:hAnsi="Times New Roman" w:cs="Times New Roman"/>
          <w:sz w:val="24"/>
          <w:szCs w:val="24"/>
          <w:lang w:val="en-GB"/>
        </w:rPr>
        <w:t xml:space="preserve">l'internet.</w:t>
      </w:r>
    </w:p>
    <w:p w:rsidRPr="001B2429" w:rsidR="001B2429" w:rsidP="001B2429" w:rsidRDefault="001B2429" w14:paraId="04C27BF3" w14:textId="77777777">
      <w:pPr>
        <w:pStyle w:val="Listenabsatz"/>
        <w:ind w:start="1066"/>
        <w:rPr>
          <w:rFonts w:ascii="Times New Roman" w:hAnsi="Times New Roman" w:cs="Times New Roman"/>
          <w:color w:val="auto"/>
          <w:sz w:val="24"/>
          <w:szCs w:val="24"/>
          <w:lang w:val="en-GB"/>
        </w:rPr>
      </w:pPr>
    </w:p>
    <w:p>
      <w:pPr>
        <w:pStyle w:val="Listenabsatz"/>
        <w:numPr>
          <w:ilvl w:val="0"/>
          <w:numId w:val="12"/>
        </w:numPr>
        <w:spacing w:after="160"/>
        <w:ind w:start="426"/>
        <w:contextualSpacing w:val="0"/>
        <w:jc w:val="both"/>
        <w:rPr>
          <w:rFonts w:ascii="Times New Roman" w:hAnsi="Times New Roman" w:cs="Times New Roman"/>
          <w:color w:val="auto"/>
          <w:sz w:val="24"/>
          <w:szCs w:val="24"/>
          <w:lang w:val="en-GB"/>
        </w:rPr>
      </w:pPr>
      <w:r w:rsidRPr="001B2429">
        <w:rPr>
          <w:rFonts w:ascii="Times New Roman" w:hAnsi="Times New Roman" w:cs="Times New Roman"/>
          <w:color w:val="auto"/>
          <w:sz w:val="24"/>
          <w:szCs w:val="24"/>
          <w:lang w:val="en-GB"/>
        </w:rPr>
        <w:t xml:space="preserve">Résoudre les </w:t>
      </w:r>
      <w:r w:rsidRPr="001B2429" w:rsidR="001B2429">
        <w:rPr>
          <w:rFonts w:ascii="Times New Roman" w:hAnsi="Times New Roman" w:cs="Times New Roman"/>
          <w:color w:val="auto"/>
          <w:sz w:val="24"/>
          <w:szCs w:val="24"/>
          <w:lang w:val="en-GB"/>
        </w:rPr>
        <w:t xml:space="preserve">quiz 1 et 2 </w:t>
      </w:r>
      <w:r w:rsidRPr="001B2429">
        <w:rPr>
          <w:rFonts w:ascii="Times New Roman" w:hAnsi="Times New Roman" w:cs="Times New Roman"/>
          <w:color w:val="auto"/>
          <w:sz w:val="24"/>
          <w:szCs w:val="24"/>
          <w:lang w:val="en-GB"/>
        </w:rPr>
        <w:t xml:space="preserve">(</w:t>
      </w:r>
      <w:r w:rsidRPr="001B2429">
        <w:rPr>
          <w:rFonts w:ascii="Times New Roman" w:hAnsi="Times New Roman" w:cs="Times New Roman"/>
          <w:b/>
          <w:color w:val="auto"/>
          <w:sz w:val="24"/>
          <w:szCs w:val="24"/>
          <w:lang w:val="en-GB"/>
        </w:rPr>
        <w:t xml:space="preserve">environ 10 minutes </w:t>
      </w:r>
      <w:r w:rsidRPr="001B2429" w:rsidR="001B2429">
        <w:rPr>
          <w:rFonts w:ascii="Times New Roman" w:hAnsi="Times New Roman" w:cs="Times New Roman"/>
          <w:b/>
          <w:bCs/>
          <w:color w:val="auto"/>
          <w:sz w:val="24"/>
          <w:szCs w:val="24"/>
          <w:lang w:val="en-GB"/>
        </w:rPr>
        <w:t xml:space="preserve">chacun</w:t>
      </w:r>
      <w:r w:rsidRPr="001B2429">
        <w:rPr>
          <w:rFonts w:ascii="Times New Roman" w:hAnsi="Times New Roman" w:cs="Times New Roman"/>
          <w:color w:val="auto"/>
          <w:sz w:val="24"/>
          <w:szCs w:val="24"/>
          <w:lang w:val="en-GB"/>
        </w:rPr>
        <w:t xml:space="preserve">)</w:t>
      </w:r>
    </w:p>
    <w:p>
      <w:pPr>
        <w:pStyle w:val="Listenabsatz"/>
        <w:numPr>
          <w:ilvl w:val="0"/>
          <w:numId w:val="12"/>
        </w:numPr>
        <w:spacing w:after="160"/>
        <w:ind w:star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Discussion, en répondant aux questions des participants (</w:t>
      </w:r>
      <w:r w:rsidRPr="00DF3F36">
        <w:rPr>
          <w:rFonts w:ascii="Times New Roman" w:hAnsi="Times New Roman" w:cs="Times New Roman"/>
          <w:b/>
          <w:sz w:val="24"/>
          <w:szCs w:val="24"/>
          <w:lang w:val="en-GB"/>
        </w:rPr>
        <w:t xml:space="preserve">environ 5-20 minutes</w:t>
      </w:r>
      <w:r w:rsidRPr="00DF3F36">
        <w:rPr>
          <w:rFonts w:ascii="Times New Roman" w:hAnsi="Times New Roman" w:cs="Times New Roman"/>
          <w:sz w:val="24"/>
          <w:szCs w:val="24"/>
          <w:lang w:val="en-GB"/>
        </w:rPr>
        <w:t xml:space="preserve">)</w:t>
      </w:r>
    </w:p>
    <w:p>
      <w:pPr>
        <w:pBdr>
          <w:top w:val="single" w:color="auto" w:sz="4" w:space="1"/>
          <w:bottom w:val="single" w:color="auto" w:sz="4" w:space="1"/>
        </w:pBdr>
        <w:jc w:val="both"/>
        <w:rPr>
          <w:rFonts w:ascii="Times New Roman" w:hAnsi="Times New Roman" w:cs="Times New Roman"/>
          <w:b/>
          <w:bCs/>
          <w:sz w:val="28"/>
          <w:szCs w:val="28"/>
        </w:rPr>
      </w:pPr>
      <w:bookmarkStart w:name="_Hlk77065751" w:id="0"/>
      <w:r w:rsidRPr="00DF3F36">
        <w:rPr>
          <w:rFonts w:ascii="Times New Roman" w:hAnsi="Times New Roman" w:cs="Times New Roman"/>
          <w:b/>
          <w:sz w:val="28"/>
          <w:szCs w:val="24"/>
          <w:lang w:val="en-GB"/>
        </w:rPr>
        <w:t xml:space="preserve">Module </w:t>
      </w:r>
      <w:r>
        <w:rPr>
          <w:rFonts w:ascii="Times New Roman" w:hAnsi="Times New Roman" w:cs="Times New Roman"/>
          <w:b/>
          <w:sz w:val="28"/>
          <w:szCs w:val="24"/>
          <w:lang w:val="en-GB"/>
        </w:rPr>
        <w:t xml:space="preserve">V</w:t>
      </w:r>
      <w:r w:rsidRPr="00DF3F36">
        <w:rPr>
          <w:rFonts w:ascii="Times New Roman" w:hAnsi="Times New Roman" w:cs="Times New Roman"/>
          <w:b/>
          <w:sz w:val="28"/>
          <w:szCs w:val="24"/>
          <w:lang w:val="en-GB"/>
        </w:rPr>
        <w:t xml:space="preserve">. : </w:t>
      </w:r>
      <w:r w:rsidR="00B23BA0">
        <w:rPr>
          <w:rFonts w:ascii="Times New Roman" w:hAnsi="Times New Roman" w:cs="Times New Roman"/>
          <w:b/>
          <w:sz w:val="28"/>
          <w:szCs w:val="24"/>
          <w:lang w:val="en-GB"/>
        </w:rPr>
        <w:t xml:space="preserve">Coopération avec les institutions, les États tiers et les États membres non participants</w:t>
      </w:r>
    </w:p>
    <w:bookmarkEnd w:id="0"/>
    <w:p>
      <w:pPr>
        <w:pStyle w:val="Listenabsatz"/>
        <w:numPr>
          <w:ilvl w:val="0"/>
          <w:numId w:val="10"/>
        </w:numPr>
        <w:spacing w:after="160"/>
        <w:ind w:star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Présentation par l'orateur </w:t>
      </w:r>
      <w:r w:rsidR="009F12D2">
        <w:rPr>
          <w:rFonts w:ascii="Times New Roman" w:hAnsi="Times New Roman" w:cs="Times New Roman"/>
          <w:sz w:val="24"/>
          <w:szCs w:val="24"/>
          <w:lang w:val="en-GB"/>
        </w:rPr>
        <w:t xml:space="preserve">(</w:t>
      </w:r>
      <w:r w:rsidRPr="00C3383F" w:rsidR="009F12D2">
        <w:rPr>
          <w:rFonts w:ascii="Times New Roman" w:hAnsi="Times New Roman" w:cs="Times New Roman"/>
          <w:b/>
          <w:sz w:val="24"/>
          <w:szCs w:val="24"/>
          <w:lang w:val="en-GB"/>
        </w:rPr>
        <w:t xml:space="preserve">environ </w:t>
      </w:r>
      <w:r w:rsidR="001F5BD3">
        <w:rPr>
          <w:rFonts w:ascii="Times New Roman" w:hAnsi="Times New Roman" w:cs="Times New Roman"/>
          <w:b/>
          <w:sz w:val="24"/>
          <w:szCs w:val="24"/>
          <w:lang w:val="en-GB"/>
        </w:rPr>
        <w:t xml:space="preserve">15-20 </w:t>
      </w:r>
      <w:r w:rsidRPr="00C3383F" w:rsidR="009F12D2">
        <w:rPr>
          <w:rFonts w:ascii="Times New Roman" w:hAnsi="Times New Roman" w:cs="Times New Roman"/>
          <w:b/>
          <w:sz w:val="24"/>
          <w:szCs w:val="24"/>
          <w:lang w:val="en-GB"/>
        </w:rPr>
        <w:t xml:space="preserve">minutes</w:t>
      </w:r>
      <w:r w:rsidR="009F12D2">
        <w:rPr>
          <w:rFonts w:ascii="Times New Roman" w:hAnsi="Times New Roman" w:cs="Times New Roman"/>
          <w:sz w:val="24"/>
          <w:szCs w:val="24"/>
          <w:lang w:val="en-GB"/>
        </w:rPr>
        <w:t xml:space="preserve">)</w:t>
      </w:r>
    </w:p>
    <w:p>
      <w:pPr>
        <w:pStyle w:val="Listenabsatz"/>
        <w:numPr>
          <w:ilvl w:val="1"/>
          <w:numId w:val="10"/>
        </w:numPr>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La présentation fait partie du </w:t>
      </w:r>
      <w:r w:rsidRPr="00DF3F36">
        <w:rPr>
          <w:rFonts w:ascii="Times New Roman" w:hAnsi="Times New Roman" w:cs="Times New Roman"/>
          <w:sz w:val="24"/>
          <w:szCs w:val="24"/>
          <w:lang w:val="en-GB"/>
        </w:rPr>
        <w:t xml:space="preserve">paquet de </w:t>
      </w:r>
      <w:r w:rsidRPr="00DF3F36">
        <w:rPr>
          <w:rFonts w:ascii="Times New Roman" w:hAnsi="Times New Roman" w:cs="Times New Roman"/>
          <w:sz w:val="24"/>
          <w:szCs w:val="24"/>
          <w:lang w:val="en-GB"/>
        </w:rPr>
        <w:t xml:space="preserve">formation</w:t>
      </w:r>
      <w:r>
        <w:rPr>
          <w:rFonts w:ascii="Times New Roman" w:hAnsi="Times New Roman" w:cs="Times New Roman"/>
          <w:sz w:val="24"/>
          <w:szCs w:val="24"/>
          <w:lang w:val="en-GB"/>
        </w:rPr>
        <w:t xml:space="preserve">, mais </w:t>
      </w:r>
      <w:r>
        <w:rPr>
          <w:rFonts w:ascii="Times New Roman" w:hAnsi="Times New Roman" w:cs="Times New Roman"/>
          <w:sz w:val="24"/>
          <w:szCs w:val="24"/>
          <w:lang w:val="en-GB"/>
        </w:rPr>
        <w:t xml:space="preserve">peut être personnalisée. La </w:t>
      </w:r>
      <w:r>
        <w:rPr>
          <w:rFonts w:ascii="Times New Roman" w:hAnsi="Times New Roman" w:cs="Times New Roman"/>
          <w:sz w:val="24"/>
          <w:szCs w:val="24"/>
          <w:lang w:val="en-GB"/>
        </w:rPr>
        <w:t xml:space="preserve">présentation se concentre sur </w:t>
      </w:r>
      <w:r w:rsidR="00B03A14">
        <w:rPr>
          <w:rFonts w:ascii="Times New Roman" w:hAnsi="Times New Roman" w:cs="Times New Roman"/>
          <w:sz w:val="24"/>
          <w:szCs w:val="24"/>
          <w:lang w:val="en-GB"/>
        </w:rPr>
        <w:t xml:space="preserve">les principales organisations partenaires (OLAF, Eurojust, Europol), les relations avec les États membres non participants et la coopération avec les pays tiers, en mettant l'accent sur la pertinence des instruments d'action mutuelle interétatiques (</w:t>
      </w:r>
      <w:r w:rsidR="00B03A14">
        <w:rPr>
          <w:rFonts w:ascii="Times New Roman" w:hAnsi="Times New Roman" w:cs="Times New Roman"/>
          <w:sz w:val="24"/>
          <w:szCs w:val="24"/>
          <w:lang w:val="en-GB"/>
        </w:rPr>
        <w:t xml:space="preserve">conventions du </w:t>
      </w:r>
      <w:r w:rsidR="00B03A14">
        <w:rPr>
          <w:rFonts w:ascii="Times New Roman" w:hAnsi="Times New Roman" w:cs="Times New Roman"/>
          <w:sz w:val="24"/>
          <w:szCs w:val="24"/>
          <w:lang w:val="en-GB"/>
        </w:rPr>
        <w:t xml:space="preserve">Conseil de l'Europe</w:t>
      </w:r>
      <w:r w:rsidR="00B03A14">
        <w:rPr>
          <w:rFonts w:ascii="Times New Roman" w:hAnsi="Times New Roman" w:cs="Times New Roman"/>
          <w:sz w:val="24"/>
          <w:szCs w:val="24"/>
          <w:lang w:val="en-GB"/>
        </w:rPr>
        <w:t xml:space="preserve">, accords bilatéraux d'action mutuelle, etc.</w:t>
      </w:r>
    </w:p>
    <w:p w:rsidRPr="00B23BA0" w:rsidR="00B23BA0" w:rsidP="00B23BA0" w:rsidRDefault="00B23BA0" w14:paraId="1A17BB5D" w14:textId="77777777">
      <w:pPr>
        <w:pStyle w:val="Listenabsatz"/>
        <w:ind w:start="1440"/>
        <w:contextualSpacing w:val="0"/>
        <w:jc w:val="both"/>
        <w:rPr>
          <w:rFonts w:ascii="Times New Roman" w:hAnsi="Times New Roman" w:cs="Times New Roman"/>
          <w:sz w:val="24"/>
          <w:szCs w:val="24"/>
          <w:lang w:val="en-GB"/>
        </w:rPr>
      </w:pPr>
    </w:p>
    <w:p>
      <w:pPr>
        <w:pStyle w:val="Listenabsatz"/>
        <w:numPr>
          <w:ilvl w:val="1"/>
          <w:numId w:val="10"/>
        </w:numPr>
        <w:ind w:start="992" w:hanging="357"/>
        <w:contextualSpacing w:val="0"/>
        <w:jc w:val="both"/>
        <w:rPr>
          <w:rFonts w:ascii="Times New Roman" w:hAnsi="Times New Roman" w:cs="Times New Roman"/>
          <w:sz w:val="24"/>
          <w:szCs w:val="24"/>
          <w:lang w:val="en-GB"/>
        </w:rPr>
      </w:pPr>
      <w:r w:rsidRPr="00A8172F">
        <w:rPr>
          <w:rFonts w:ascii="Times New Roman" w:hAnsi="Times New Roman" w:cs="Times New Roman"/>
          <w:b/>
          <w:sz w:val="24"/>
          <w:szCs w:val="24"/>
          <w:lang w:val="en-GB"/>
        </w:rPr>
        <w:t xml:space="preserve">Objectif principal : </w:t>
      </w:r>
      <w:r w:rsidR="00B03A14">
        <w:rPr>
          <w:rFonts w:ascii="Times New Roman" w:hAnsi="Times New Roman" w:cs="Times New Roman"/>
          <w:sz w:val="24"/>
          <w:szCs w:val="24"/>
          <w:lang w:val="en-GB"/>
        </w:rPr>
        <w:t xml:space="preserve">permettre aux participants de se familiariser avec les partenaires potentiels et les relations de l'OEPP avec les EM non participants ou même les pays tiers. </w:t>
      </w:r>
    </w:p>
    <w:p w:rsidRPr="00B03A14" w:rsidR="00B03A14" w:rsidP="00B03A14" w:rsidRDefault="00B03A14" w14:paraId="03166621" w14:textId="77777777">
      <w:pPr>
        <w:contextualSpacing w:val="0"/>
        <w:jc w:val="both"/>
        <w:rPr>
          <w:rFonts w:ascii="Times New Roman" w:hAnsi="Times New Roman" w:cs="Times New Roman"/>
          <w:sz w:val="24"/>
          <w:szCs w:val="24"/>
          <w:lang w:val="en-GB"/>
        </w:rPr>
      </w:pPr>
    </w:p>
    <w:p>
      <w:pPr>
        <w:pStyle w:val="Listenabsatz"/>
        <w:numPr>
          <w:ilvl w:val="0"/>
          <w:numId w:val="10"/>
        </w:numPr>
        <w:spacing w:after="160"/>
        <w:ind w:start="425"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Résolution </w:t>
      </w:r>
      <w:r w:rsidR="001C1723">
        <w:rPr>
          <w:rFonts w:ascii="Times New Roman" w:hAnsi="Times New Roman" w:cs="Times New Roman"/>
          <w:sz w:val="24"/>
          <w:szCs w:val="24"/>
          <w:lang w:val="en-GB"/>
        </w:rPr>
        <w:t xml:space="preserve">du </w:t>
      </w:r>
      <w:r>
        <w:rPr>
          <w:rFonts w:ascii="Times New Roman" w:hAnsi="Times New Roman" w:cs="Times New Roman"/>
          <w:sz w:val="24"/>
          <w:szCs w:val="24"/>
          <w:lang w:val="en-GB"/>
        </w:rPr>
        <w:t xml:space="preserve">scénario de cas</w:t>
      </w:r>
      <w:r w:rsidR="000D1A00">
        <w:rPr>
          <w:rFonts w:ascii="Times New Roman" w:hAnsi="Times New Roman" w:cs="Times New Roman"/>
          <w:sz w:val="24"/>
          <w:szCs w:val="24"/>
          <w:lang w:val="en-GB"/>
        </w:rPr>
        <w:t xml:space="preserve">, de base comme avancé </w:t>
      </w:r>
      <w:r>
        <w:rPr>
          <w:rFonts w:ascii="Times New Roman" w:hAnsi="Times New Roman" w:cs="Times New Roman"/>
          <w:sz w:val="24"/>
          <w:szCs w:val="24"/>
          <w:lang w:val="en-GB"/>
        </w:rPr>
        <w:t xml:space="preserve">(</w:t>
      </w:r>
      <w:r w:rsidRPr="00A3048F">
        <w:rPr>
          <w:rFonts w:ascii="Times New Roman" w:hAnsi="Times New Roman" w:cs="Times New Roman"/>
          <w:b/>
          <w:sz w:val="24"/>
          <w:szCs w:val="24"/>
          <w:lang w:val="en-GB"/>
        </w:rPr>
        <w:t xml:space="preserve">environ 2 heures</w:t>
      </w:r>
      <w:r>
        <w:rPr>
          <w:rFonts w:ascii="Times New Roman" w:hAnsi="Times New Roman" w:cs="Times New Roman"/>
          <w:sz w:val="24"/>
          <w:szCs w:val="24"/>
          <w:lang w:val="en-GB"/>
        </w:rPr>
        <w:t xml:space="preserve">)</w:t>
      </w:r>
    </w:p>
    <w:p>
      <w:pPr>
        <w:pStyle w:val="Listenabsatz"/>
        <w:numPr>
          <w:ilvl w:val="1"/>
          <w:numId w:val="10"/>
        </w:numPr>
        <w:ind w:start="992" w:hanging="357"/>
        <w:contextualSpacing w:val="0"/>
        <w:jc w:val="both"/>
        <w:rPr>
          <w:rFonts w:ascii="Times New Roman" w:hAnsi="Times New Roman" w:cs="Times New Roman"/>
          <w:sz w:val="24"/>
          <w:szCs w:val="24"/>
          <w:lang w:val="en-GB"/>
        </w:rPr>
      </w:pPr>
      <w:r w:rsidRPr="00A8172F">
        <w:rPr>
          <w:rFonts w:ascii="Times New Roman" w:hAnsi="Times New Roman" w:cs="Times New Roman"/>
          <w:sz w:val="24"/>
          <w:szCs w:val="24"/>
          <w:lang w:val="en-GB"/>
        </w:rPr>
        <w:t xml:space="preserve">Les participants doivent être divisés en groupes de </w:t>
      </w:r>
      <w:r>
        <w:rPr>
          <w:rFonts w:ascii="Times New Roman" w:hAnsi="Times New Roman" w:cs="Times New Roman"/>
          <w:sz w:val="24"/>
          <w:szCs w:val="24"/>
          <w:lang w:val="en-GB"/>
        </w:rPr>
        <w:t xml:space="preserve">5-6 </w:t>
      </w:r>
      <w:r w:rsidRPr="00A8172F">
        <w:rPr>
          <w:rFonts w:ascii="Times New Roman" w:hAnsi="Times New Roman" w:cs="Times New Roman"/>
          <w:sz w:val="24"/>
          <w:szCs w:val="24"/>
          <w:lang w:val="en-GB"/>
        </w:rPr>
        <w:t xml:space="preserve">personnes </w:t>
      </w:r>
      <w:r w:rsidR="009E60D1">
        <w:rPr>
          <w:rFonts w:ascii="Times New Roman" w:hAnsi="Times New Roman" w:cs="Times New Roman"/>
          <w:sz w:val="24"/>
          <w:szCs w:val="24"/>
          <w:lang w:val="en-GB"/>
        </w:rPr>
        <w:t xml:space="preserve">; </w:t>
      </w:r>
      <w:r w:rsidRPr="009E60D1">
        <w:rPr>
          <w:rFonts w:ascii="Times New Roman" w:hAnsi="Times New Roman" w:cs="Times New Roman"/>
          <w:sz w:val="24"/>
          <w:szCs w:val="24"/>
          <w:lang w:val="en-GB"/>
        </w:rPr>
        <w:t xml:space="preserve">Chaque groupe doit disposer d'au moins un ordinateur/portable avec </w:t>
      </w:r>
      <w:r w:rsidRPr="009E60D1">
        <w:rPr>
          <w:rFonts w:ascii="Times New Roman" w:hAnsi="Times New Roman" w:cs="Times New Roman"/>
          <w:sz w:val="24"/>
          <w:szCs w:val="24"/>
          <w:lang w:val="en-GB"/>
        </w:rPr>
        <w:t xml:space="preserve">accès à </w:t>
      </w:r>
      <w:r w:rsidRPr="009E60D1">
        <w:rPr>
          <w:rFonts w:ascii="Times New Roman" w:hAnsi="Times New Roman" w:cs="Times New Roman"/>
          <w:sz w:val="24"/>
          <w:szCs w:val="24"/>
          <w:lang w:val="en-GB"/>
        </w:rPr>
        <w:t xml:space="preserve">l'internet.</w:t>
      </w:r>
    </w:p>
    <w:p w:rsidRPr="00D0686E" w:rsidR="000D1A00" w:rsidP="000D1A00" w:rsidRDefault="000D1A00" w14:paraId="44A7C26A" w14:textId="77777777">
      <w:pPr>
        <w:pStyle w:val="Listenabsatz"/>
        <w:ind w:start="992"/>
        <w:contextualSpacing w:val="0"/>
        <w:jc w:val="both"/>
        <w:rPr>
          <w:rFonts w:ascii="Times New Roman" w:hAnsi="Times New Roman" w:cs="Times New Roman"/>
          <w:sz w:val="24"/>
          <w:szCs w:val="24"/>
          <w:lang w:val="en-GB"/>
        </w:rPr>
      </w:pPr>
    </w:p>
    <w:p>
      <w:pPr>
        <w:pStyle w:val="Listenabsatz"/>
        <w:numPr>
          <w:ilvl w:val="0"/>
          <w:numId w:val="10"/>
        </w:numPr>
        <w:spacing w:after="160"/>
        <w:ind w:star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Discussion, en répondant aux questions des participants (</w:t>
      </w:r>
      <w:r w:rsidRPr="00DF3F36">
        <w:rPr>
          <w:rFonts w:ascii="Times New Roman" w:hAnsi="Times New Roman" w:cs="Times New Roman"/>
          <w:b/>
          <w:sz w:val="24"/>
          <w:szCs w:val="24"/>
          <w:lang w:val="en-GB"/>
        </w:rPr>
        <w:t xml:space="preserve">environ 5-20 minutes</w:t>
      </w:r>
      <w:r w:rsidRPr="00DF3F36">
        <w:rPr>
          <w:rFonts w:ascii="Times New Roman" w:hAnsi="Times New Roman" w:cs="Times New Roman"/>
          <w:sz w:val="24"/>
          <w:szCs w:val="24"/>
          <w:lang w:val="en-GB"/>
        </w:rPr>
        <w:t xml:space="preserve">)</w:t>
      </w:r>
    </w:p>
    <w:p w:rsidRPr="000313BF" w:rsidR="000313BF" w:rsidP="000313BF" w:rsidRDefault="000313BF" w14:paraId="602AA790" w14:textId="77777777">
      <w:pPr>
        <w:spacing w:after="160"/>
        <w:contextualSpacing w:val="0"/>
        <w:jc w:val="both"/>
        <w:rPr>
          <w:rFonts w:ascii="Times New Roman" w:hAnsi="Times New Roman" w:cs="Times New Roman"/>
          <w:sz w:val="24"/>
          <w:szCs w:val="24"/>
          <w:lang w:val="en-GB"/>
        </w:rPr>
      </w:pPr>
    </w:p>
    <w:p>
      <w:pPr>
        <w:pBdr>
          <w:top w:val="single" w:color="auto" w:sz="4" w:space="1"/>
          <w:bottom w:val="single" w:color="auto" w:sz="4" w:space="1"/>
        </w:pBdr>
        <w:jc w:val="both"/>
        <w:rPr>
          <w:rFonts w:ascii="Times New Roman" w:hAnsi="Times New Roman" w:cs="Times New Roman"/>
          <w:b/>
          <w:bCs/>
          <w:sz w:val="28"/>
          <w:szCs w:val="28"/>
        </w:rPr>
      </w:pPr>
      <w:r w:rsidRPr="000313BF">
        <w:rPr>
          <w:rFonts w:ascii="Times New Roman" w:hAnsi="Times New Roman" w:cs="Times New Roman"/>
          <w:b/>
          <w:sz w:val="28"/>
          <w:szCs w:val="24"/>
          <w:lang w:val="en-GB"/>
        </w:rPr>
        <w:t xml:space="preserve">Module </w:t>
      </w:r>
      <w:r>
        <w:rPr>
          <w:rFonts w:ascii="Times New Roman" w:hAnsi="Times New Roman" w:cs="Times New Roman"/>
          <w:b/>
          <w:sz w:val="28"/>
          <w:szCs w:val="24"/>
          <w:lang w:val="en-GB"/>
        </w:rPr>
        <w:t xml:space="preserve">VI</w:t>
      </w:r>
      <w:r w:rsidRPr="000313BF">
        <w:rPr>
          <w:rFonts w:ascii="Times New Roman" w:hAnsi="Times New Roman" w:cs="Times New Roman"/>
          <w:b/>
          <w:sz w:val="28"/>
          <w:szCs w:val="24"/>
          <w:lang w:val="en-GB"/>
        </w:rPr>
        <w:t xml:space="preserve">. : </w:t>
      </w:r>
      <w:r>
        <w:rPr>
          <w:rFonts w:ascii="Times New Roman" w:hAnsi="Times New Roman" w:cs="Times New Roman"/>
          <w:b/>
          <w:sz w:val="28"/>
          <w:szCs w:val="24"/>
          <w:lang w:val="en-GB"/>
        </w:rPr>
        <w:t xml:space="preserve">Exemples nationaux</w:t>
      </w:r>
    </w:p>
    <w:p w:rsidR="00D82654" w:rsidP="00B23BA0" w:rsidRDefault="00D82654" w14:paraId="0E8FDD1C" w14:textId="7A34B176">
      <w:pPr>
        <w:spacing w:after="160"/>
        <w:ind w:start="66"/>
        <w:contextualSpacing w:val="0"/>
        <w:jc w:val="both"/>
        <w:rPr>
          <w:rFonts w:ascii="Times New Roman" w:hAnsi="Times New Roman" w:cs="Times New Roman"/>
          <w:sz w:val="24"/>
          <w:szCs w:val="24"/>
        </w:rPr>
      </w:pPr>
    </w:p>
    <w:p>
      <w:pPr>
        <w:spacing w:after="160"/>
        <w:ind w:start="66"/>
        <w:contextualSpacing w:val="0"/>
        <w:jc w:val="both"/>
        <w:rPr>
          <w:rFonts w:ascii="Times New Roman" w:hAnsi="Times New Roman" w:cs="Times New Roman"/>
          <w:sz w:val="24"/>
          <w:szCs w:val="24"/>
        </w:rPr>
      </w:pPr>
      <w:r>
        <w:rPr>
          <w:rFonts w:ascii="Times New Roman" w:hAnsi="Times New Roman" w:cs="Times New Roman"/>
          <w:sz w:val="24"/>
          <w:szCs w:val="24"/>
        </w:rPr>
        <w:t xml:space="preserve">Pour compléter le matériel, une présentation portant sur les </w:t>
      </w:r>
      <w:r w:rsidRPr="000313BF">
        <w:rPr>
          <w:rFonts w:ascii="Times New Roman" w:hAnsi="Times New Roman" w:cs="Times New Roman"/>
          <w:sz w:val="24"/>
          <w:szCs w:val="24"/>
        </w:rPr>
        <w:t xml:space="preserve">règles nationales de transposition et le calendrier</w:t>
      </w:r>
      <w:r>
        <w:rPr>
          <w:rFonts w:ascii="Times New Roman" w:hAnsi="Times New Roman" w:cs="Times New Roman"/>
          <w:sz w:val="24"/>
          <w:szCs w:val="24"/>
        </w:rPr>
        <w:t xml:space="preserve">, les </w:t>
      </w:r>
      <w:r w:rsidRPr="000313BF">
        <w:rPr>
          <w:rFonts w:ascii="Times New Roman" w:hAnsi="Times New Roman" w:cs="Times New Roman"/>
          <w:sz w:val="24"/>
          <w:szCs w:val="24"/>
        </w:rPr>
        <w:t xml:space="preserve">changements dans les procédures/arrêts nationaux</w:t>
      </w:r>
      <w:r>
        <w:rPr>
          <w:rFonts w:ascii="Times New Roman" w:hAnsi="Times New Roman" w:cs="Times New Roman"/>
          <w:sz w:val="24"/>
          <w:szCs w:val="24"/>
        </w:rPr>
        <w:t xml:space="preserve">, les </w:t>
      </w:r>
      <w:r w:rsidRPr="000313BF">
        <w:rPr>
          <w:rFonts w:ascii="Times New Roman" w:hAnsi="Times New Roman" w:cs="Times New Roman"/>
          <w:sz w:val="24"/>
          <w:szCs w:val="24"/>
        </w:rPr>
        <w:t xml:space="preserve">changements dans le droit pénal matériel concernant les intérêts financiers de l'UE</w:t>
      </w:r>
      <w:r>
        <w:rPr>
          <w:rFonts w:ascii="Times New Roman" w:hAnsi="Times New Roman" w:cs="Times New Roman"/>
          <w:sz w:val="24"/>
          <w:szCs w:val="24"/>
        </w:rPr>
        <w:t xml:space="preserve">, les </w:t>
      </w:r>
      <w:r w:rsidRPr="000313BF">
        <w:rPr>
          <w:rFonts w:ascii="Times New Roman" w:hAnsi="Times New Roman" w:cs="Times New Roman"/>
          <w:sz w:val="24"/>
          <w:szCs w:val="24"/>
        </w:rPr>
        <w:t xml:space="preserve">principales règles régissant le recouvrement des avoirs</w:t>
      </w:r>
      <w:r>
        <w:rPr>
          <w:rFonts w:ascii="Times New Roman" w:hAnsi="Times New Roman" w:cs="Times New Roman"/>
          <w:sz w:val="24"/>
          <w:szCs w:val="24"/>
        </w:rPr>
        <w:t xml:space="preserve">, la </w:t>
      </w:r>
      <w:r w:rsidRPr="000313BF">
        <w:rPr>
          <w:rFonts w:ascii="Times New Roman" w:hAnsi="Times New Roman" w:cs="Times New Roman"/>
          <w:sz w:val="24"/>
          <w:szCs w:val="24"/>
        </w:rPr>
        <w:t xml:space="preserve">mise en œuvre de la structure de l'EDP/le statut et le soutien de l'EDP</w:t>
      </w:r>
      <w:r>
        <w:rPr>
          <w:rFonts w:ascii="Times New Roman" w:hAnsi="Times New Roman" w:cs="Times New Roman"/>
          <w:sz w:val="24"/>
          <w:szCs w:val="24"/>
        </w:rPr>
        <w:t xml:space="preserve">, les </w:t>
      </w:r>
      <w:r w:rsidRPr="000313BF">
        <w:rPr>
          <w:rFonts w:ascii="Times New Roman" w:hAnsi="Times New Roman" w:cs="Times New Roman"/>
          <w:sz w:val="24"/>
          <w:szCs w:val="24"/>
        </w:rPr>
        <w:t xml:space="preserve">règles spécifiques couvrant le travail de l'EDP</w:t>
      </w:r>
      <w:r>
        <w:rPr>
          <w:rFonts w:ascii="Times New Roman" w:hAnsi="Times New Roman" w:cs="Times New Roman"/>
          <w:sz w:val="24"/>
          <w:szCs w:val="24"/>
        </w:rPr>
        <w:t xml:space="preserve">, les </w:t>
      </w:r>
      <w:r w:rsidRPr="000313BF">
        <w:rPr>
          <w:rFonts w:ascii="Times New Roman" w:hAnsi="Times New Roman" w:cs="Times New Roman"/>
          <w:sz w:val="24"/>
          <w:szCs w:val="24"/>
        </w:rPr>
        <w:t xml:space="preserve">structures de rapport </w:t>
      </w:r>
      <w:r>
        <w:rPr>
          <w:rFonts w:ascii="Times New Roman" w:hAnsi="Times New Roman" w:cs="Times New Roman"/>
          <w:sz w:val="24"/>
          <w:szCs w:val="24"/>
        </w:rPr>
        <w:t xml:space="preserve">et le </w:t>
      </w:r>
      <w:r w:rsidRPr="000313BF">
        <w:rPr>
          <w:rFonts w:ascii="Times New Roman" w:hAnsi="Times New Roman" w:cs="Times New Roman"/>
          <w:sz w:val="24"/>
          <w:szCs w:val="24"/>
        </w:rPr>
        <w:t xml:space="preserve">traitement des (gros) dossiers, en particulier dans le domaine des crimes économiques </w:t>
      </w:r>
      <w:r>
        <w:rPr>
          <w:rFonts w:ascii="Times New Roman" w:hAnsi="Times New Roman" w:cs="Times New Roman"/>
          <w:sz w:val="24"/>
          <w:szCs w:val="24"/>
        </w:rPr>
        <w:t xml:space="preserve">dans certains États membres, a été ajoutée au matériel. </w:t>
      </w:r>
    </w:p>
    <w:p w:rsidRPr="000313BF" w:rsidR="000313BF" w:rsidP="000313BF" w:rsidRDefault="000313BF" w14:paraId="3EEC75C8" w14:textId="77777777">
      <w:pPr>
        <w:spacing w:after="160"/>
        <w:ind w:start="66"/>
        <w:contextualSpacing w:val="0"/>
        <w:jc w:val="both"/>
        <w:rPr>
          <w:rFonts w:ascii="Times New Roman" w:hAnsi="Times New Roman" w:cs="Times New Roman"/>
          <w:sz w:val="24"/>
          <w:szCs w:val="24"/>
          <w:lang w:val="en-GB"/>
        </w:rPr>
      </w:pPr>
    </w:p>
    <w:sectPr w:rsidRPr="000313BF" w:rsidR="000313BF"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55 Roman">
    <w:altName w:val="Malgun Gothic"/>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C0"/>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702A"/>
    <w:multiLevelType w:val="hybridMultilevel"/>
    <w:tmpl w:val="774636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7169F9"/>
    <w:multiLevelType w:val="hybridMultilevel"/>
    <w:tmpl w:val="4ED8305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971AFC"/>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592"/>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7DE4"/>
    <w:multiLevelType w:val="hybridMultilevel"/>
    <w:tmpl w:val="B1F4569C"/>
    <w:lvl w:ilvl="0" w:tplc="0E1A4FAA">
      <w:numFmt w:val="bullet"/>
      <w:lvlText w:val=""/>
      <w:lvlJc w:val="left"/>
      <w:pPr>
        <w:ind w:left="1068" w:hanging="708"/>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CC2A64"/>
    <w:multiLevelType w:val="hybridMultilevel"/>
    <w:tmpl w:val="04662D0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516294"/>
    <w:multiLevelType w:val="hybridMultilevel"/>
    <w:tmpl w:val="BFAE12BA"/>
    <w:lvl w:ilvl="0" w:tplc="BDAE50C4">
      <w:start w:val="1"/>
      <w:numFmt w:val="upperRoman"/>
      <w:lvlText w:val="%1."/>
      <w:lvlJc w:val="left"/>
      <w:pPr>
        <w:ind w:left="394"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EF7894"/>
    <w:multiLevelType w:val="hybridMultilevel"/>
    <w:tmpl w:val="45D8C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BC77E9"/>
    <w:multiLevelType w:val="hybridMultilevel"/>
    <w:tmpl w:val="49B2988A"/>
    <w:lvl w:ilvl="0" w:tplc="4F222DE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5BB07FE"/>
    <w:multiLevelType w:val="hybridMultilevel"/>
    <w:tmpl w:val="C8D2A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F68DE"/>
    <w:multiLevelType w:val="hybridMultilevel"/>
    <w:tmpl w:val="C40C7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7E5BF1"/>
    <w:multiLevelType w:val="hybridMultilevel"/>
    <w:tmpl w:val="6C382682"/>
    <w:lvl w:ilvl="0" w:tplc="8F7E7DE2">
      <w:start w:val="1"/>
      <w:numFmt w:val="decimal"/>
      <w:lvlText w:val="%1."/>
      <w:lvlJc w:val="left"/>
      <w:pPr>
        <w:ind w:left="502"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05A33"/>
    <w:multiLevelType w:val="hybridMultilevel"/>
    <w:tmpl w:val="AB8CB2F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313939"/>
    <w:multiLevelType w:val="hybridMultilevel"/>
    <w:tmpl w:val="264EED26"/>
    <w:lvl w:ilvl="0" w:tplc="91FC0E28">
      <w:start w:val="1"/>
      <w:numFmt w:val="upperRoman"/>
      <w:lvlText w:val="%1."/>
      <w:lvlJc w:val="left"/>
      <w:pPr>
        <w:ind w:left="1080" w:hanging="720"/>
      </w:pPr>
      <w:rPr>
        <w:rFonts w:hint="default"/>
        <w:b/>
        <w:bCs/>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D0A3C01"/>
    <w:multiLevelType w:val="hybridMultilevel"/>
    <w:tmpl w:val="98D6C042"/>
    <w:lvl w:ilvl="0" w:tplc="B06CA174">
      <w:start w:val="1"/>
      <w:numFmt w:val="decimal"/>
      <w:lvlText w:val="%1."/>
      <w:lvlJc w:val="left"/>
      <w:pPr>
        <w:ind w:left="720" w:hanging="360"/>
      </w:pPr>
      <w:rPr>
        <w:b w:val="0"/>
      </w:rPr>
    </w:lvl>
    <w:lvl w:ilvl="1" w:tplc="16C01038">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12F29"/>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11F64"/>
    <w:multiLevelType w:val="hybridMultilevel"/>
    <w:tmpl w:val="1382AD60"/>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24264"/>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12"/>
  </w:num>
  <w:num w:numId="6">
    <w:abstractNumId w:val="19"/>
  </w:num>
  <w:num w:numId="7">
    <w:abstractNumId w:val="0"/>
  </w:num>
  <w:num w:numId="8">
    <w:abstractNumId w:val="17"/>
  </w:num>
  <w:num w:numId="9">
    <w:abstractNumId w:val="16"/>
  </w:num>
  <w:num w:numId="10">
    <w:abstractNumId w:val="18"/>
  </w:num>
  <w:num w:numId="11">
    <w:abstractNumId w:val="4"/>
  </w:num>
  <w:num w:numId="12">
    <w:abstractNumId w:val="15"/>
  </w:num>
  <w:num w:numId="13">
    <w:abstractNumId w:val="14"/>
  </w:num>
  <w:num w:numId="14">
    <w:abstractNumId w:val="8"/>
  </w:num>
  <w:num w:numId="15">
    <w:abstractNumId w:val="2"/>
  </w:num>
  <w:num w:numId="16">
    <w:abstractNumId w:val="11"/>
  </w:num>
  <w:num w:numId="17">
    <w:abstractNumId w:val="3"/>
  </w:num>
  <w:num w:numId="18">
    <w:abstractNumId w:val="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59"/>
    <w:rsid w:val="00014824"/>
    <w:rsid w:val="00021110"/>
    <w:rsid w:val="000313BF"/>
    <w:rsid w:val="00064435"/>
    <w:rsid w:val="000722C7"/>
    <w:rsid w:val="000A5DFD"/>
    <w:rsid w:val="000D1A00"/>
    <w:rsid w:val="000F75F6"/>
    <w:rsid w:val="00103AF4"/>
    <w:rsid w:val="00142107"/>
    <w:rsid w:val="00153359"/>
    <w:rsid w:val="001569FC"/>
    <w:rsid w:val="00192D81"/>
    <w:rsid w:val="001A65A7"/>
    <w:rsid w:val="001B2429"/>
    <w:rsid w:val="001B5D2B"/>
    <w:rsid w:val="001C1723"/>
    <w:rsid w:val="001D09F3"/>
    <w:rsid w:val="001E34C2"/>
    <w:rsid w:val="001F5BD3"/>
    <w:rsid w:val="002156C5"/>
    <w:rsid w:val="00220F26"/>
    <w:rsid w:val="00251A7D"/>
    <w:rsid w:val="00260E58"/>
    <w:rsid w:val="0033311B"/>
    <w:rsid w:val="0035745E"/>
    <w:rsid w:val="00367FCE"/>
    <w:rsid w:val="00374621"/>
    <w:rsid w:val="00391B94"/>
    <w:rsid w:val="003A308E"/>
    <w:rsid w:val="003A5EC6"/>
    <w:rsid w:val="003D4B07"/>
    <w:rsid w:val="003D6922"/>
    <w:rsid w:val="0047689C"/>
    <w:rsid w:val="00483E88"/>
    <w:rsid w:val="00493D6A"/>
    <w:rsid w:val="004A3419"/>
    <w:rsid w:val="004D4ACF"/>
    <w:rsid w:val="004F6041"/>
    <w:rsid w:val="00503ED8"/>
    <w:rsid w:val="005441D9"/>
    <w:rsid w:val="00547327"/>
    <w:rsid w:val="00552D8D"/>
    <w:rsid w:val="005742FF"/>
    <w:rsid w:val="00577C24"/>
    <w:rsid w:val="005A3153"/>
    <w:rsid w:val="005C0CF1"/>
    <w:rsid w:val="005F7A8A"/>
    <w:rsid w:val="006120A8"/>
    <w:rsid w:val="006212B1"/>
    <w:rsid w:val="006331DA"/>
    <w:rsid w:val="00643C09"/>
    <w:rsid w:val="00672C95"/>
    <w:rsid w:val="00673FD2"/>
    <w:rsid w:val="00686017"/>
    <w:rsid w:val="006C4F5A"/>
    <w:rsid w:val="006C622A"/>
    <w:rsid w:val="00715A5E"/>
    <w:rsid w:val="00732D43"/>
    <w:rsid w:val="007476D6"/>
    <w:rsid w:val="00761EF1"/>
    <w:rsid w:val="007B6B51"/>
    <w:rsid w:val="007E1073"/>
    <w:rsid w:val="007E3D67"/>
    <w:rsid w:val="008216A3"/>
    <w:rsid w:val="00843288"/>
    <w:rsid w:val="00872C56"/>
    <w:rsid w:val="008B3FB6"/>
    <w:rsid w:val="008C2B72"/>
    <w:rsid w:val="00980880"/>
    <w:rsid w:val="009C535A"/>
    <w:rsid w:val="009E220F"/>
    <w:rsid w:val="009E60D1"/>
    <w:rsid w:val="009F12D2"/>
    <w:rsid w:val="009F3889"/>
    <w:rsid w:val="00A04411"/>
    <w:rsid w:val="00A203AF"/>
    <w:rsid w:val="00A2342C"/>
    <w:rsid w:val="00A3048F"/>
    <w:rsid w:val="00A8172F"/>
    <w:rsid w:val="00A82D0A"/>
    <w:rsid w:val="00A94848"/>
    <w:rsid w:val="00AA5FDE"/>
    <w:rsid w:val="00B03A14"/>
    <w:rsid w:val="00B21FFA"/>
    <w:rsid w:val="00B23BA0"/>
    <w:rsid w:val="00B242BF"/>
    <w:rsid w:val="00B463E8"/>
    <w:rsid w:val="00B9784A"/>
    <w:rsid w:val="00BA210E"/>
    <w:rsid w:val="00BA3E2A"/>
    <w:rsid w:val="00BB3110"/>
    <w:rsid w:val="00C011F9"/>
    <w:rsid w:val="00C3383F"/>
    <w:rsid w:val="00C662AA"/>
    <w:rsid w:val="00C6738B"/>
    <w:rsid w:val="00C7474C"/>
    <w:rsid w:val="00CF3020"/>
    <w:rsid w:val="00D0686E"/>
    <w:rsid w:val="00D750CC"/>
    <w:rsid w:val="00D82654"/>
    <w:rsid w:val="00DA058F"/>
    <w:rsid w:val="00DA73E0"/>
    <w:rsid w:val="00DF3F36"/>
    <w:rsid w:val="00E67016"/>
    <w:rsid w:val="00ED43C0"/>
    <w:rsid w:val="00FB28CF"/>
    <w:rsid w:val="00FD750A"/>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B689"/>
  <w15:chartTrackingRefBased/>
  <w15:docId w15:val="{4F573465-1554-46FF-A4EB-74C3E8D5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yi-Heb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3BF"/>
    <w:pPr>
      <w:spacing w:line="276" w:lineRule="auto"/>
      <w:contextualSpacing/>
    </w:pPr>
    <w:rPr>
      <w:rFonts w:ascii="Arial" w:eastAsiaTheme="minorHAnsi" w:hAnsi="Arial" w:cstheme="minorBidi"/>
      <w:color w:val="4C4C4C"/>
      <w:sz w:val="18"/>
      <w:szCs w:val="22"/>
      <w:lang w:val="en-US" w:eastAsia="en-US" w:bidi="ar-SA"/>
    </w:rPr>
  </w:style>
  <w:style w:type="paragraph" w:styleId="berschrift1">
    <w:name w:val="heading 1"/>
    <w:basedOn w:val="Standard"/>
    <w:next w:val="Standard"/>
    <w:link w:val="berschrift1Zchn"/>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aliases w:val="Seite 1"/>
    <w:basedOn w:val="Standard"/>
    <w:next w:val="Standard"/>
    <w:link w:val="berschrift2Zchn"/>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berschrift3">
    <w:name w:val="heading 3"/>
    <w:aliases w:val="Überschrift 3 S1,S2"/>
    <w:basedOn w:val="Standard"/>
    <w:next w:val="Standard"/>
    <w:link w:val="berschrift3Zchn"/>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331DA"/>
    <w:rPr>
      <w:rFonts w:ascii="Frutiger LT 55 Roman" w:eastAsiaTheme="majorEastAsia" w:hAnsi="Frutiger LT 55 Roman" w:cstheme="majorBidi"/>
      <w:color w:val="17365D" w:themeColor="text2" w:themeShade="BF"/>
      <w:spacing w:val="5"/>
      <w:kern w:val="28"/>
      <w:sz w:val="52"/>
      <w:szCs w:val="52"/>
      <w:lang w:val="en-GB" w:bidi="ar-SA"/>
    </w:rPr>
  </w:style>
  <w:style w:type="character" w:customStyle="1" w:styleId="berschrift2Zchn">
    <w:name w:val="Überschrift 2 Zchn"/>
    <w:aliases w:val="Seite 1 Zchn"/>
    <w:basedOn w:val="Absatz-Standardschriftart"/>
    <w:link w:val="berschrift2"/>
    <w:uiPriority w:val="9"/>
    <w:rsid w:val="006331DA"/>
    <w:rPr>
      <w:rFonts w:ascii="Frutiger LT 55 Roman" w:eastAsiaTheme="majorEastAsia" w:hAnsi="Frutiger LT 55 Roman" w:cstheme="majorBidi"/>
      <w:b/>
      <w:bCs/>
      <w:color w:val="4F81BD" w:themeColor="accent1"/>
      <w:sz w:val="26"/>
      <w:szCs w:val="26"/>
      <w:lang w:val="en-GB" w:bidi="ar-SA"/>
    </w:rPr>
  </w:style>
  <w:style w:type="character" w:customStyle="1" w:styleId="berschrift1Zchn">
    <w:name w:val="Überschrift 1 Zchn"/>
    <w:basedOn w:val="Absatz-Standardschriftart"/>
    <w:link w:val="berschrift1"/>
    <w:uiPriority w:val="9"/>
    <w:rsid w:val="006331DA"/>
    <w:rPr>
      <w:rFonts w:ascii="Frutiger LT 55 Roman" w:eastAsiaTheme="majorEastAsia" w:hAnsi="Frutiger LT 55 Roman" w:cstheme="majorBidi"/>
      <w:b/>
      <w:bCs/>
      <w:color w:val="365F91" w:themeColor="accent1" w:themeShade="BF"/>
      <w:sz w:val="28"/>
      <w:szCs w:val="28"/>
      <w:lang w:val="en-GB" w:bidi="ar-SA"/>
    </w:rPr>
  </w:style>
  <w:style w:type="paragraph" w:styleId="KeinLeerraum">
    <w:name w:val="No Spacing"/>
    <w:uiPriority w:val="1"/>
    <w:qFormat/>
    <w:rsid w:val="00260E58"/>
    <w:rPr>
      <w:rFonts w:ascii="Arial" w:hAnsi="Arial"/>
      <w:sz w:val="24"/>
      <w:lang w:val="en-GB" w:bidi="ar-SA"/>
    </w:rPr>
  </w:style>
  <w:style w:type="paragraph" w:styleId="Untertitel">
    <w:name w:val="Subtitle"/>
    <w:basedOn w:val="Standard"/>
    <w:next w:val="Standard"/>
    <w:link w:val="UntertitelZchn"/>
    <w:uiPriority w:val="11"/>
    <w:qFormat/>
    <w:rsid w:val="006331DA"/>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6331DA"/>
    <w:rPr>
      <w:rFonts w:ascii="Frutiger LT 55 Roman" w:eastAsiaTheme="majorEastAsia" w:hAnsi="Frutiger LT 55 Roman" w:cstheme="majorBidi"/>
      <w:i/>
      <w:iCs/>
      <w:color w:val="4F81BD" w:themeColor="accent1"/>
      <w:spacing w:val="15"/>
      <w:sz w:val="24"/>
      <w:szCs w:val="24"/>
      <w:lang w:val="en-GB" w:bidi="ar-SA"/>
    </w:rPr>
  </w:style>
  <w:style w:type="character" w:styleId="SchwacheHervorhebung">
    <w:name w:val="Subtle Emphasis"/>
    <w:basedOn w:val="Absatz-Standardschriftart"/>
    <w:uiPriority w:val="19"/>
    <w:qFormat/>
    <w:rsid w:val="006331DA"/>
    <w:rPr>
      <w:i/>
      <w:iCs/>
      <w:color w:val="808080" w:themeColor="text1" w:themeTint="7F"/>
    </w:rPr>
  </w:style>
  <w:style w:type="paragraph" w:styleId="Listenabsatz">
    <w:name w:val="List Paragraph"/>
    <w:basedOn w:val="Standard"/>
    <w:uiPriority w:val="34"/>
    <w:qFormat/>
    <w:rsid w:val="006331DA"/>
    <w:pPr>
      <w:ind w:left="720"/>
    </w:pPr>
  </w:style>
  <w:style w:type="paragraph" w:customStyle="1" w:styleId="ERA">
    <w:name w:val="ERA"/>
    <w:basedOn w:val="Standard"/>
    <w:link w:val="ERAZchn"/>
    <w:rsid w:val="00732D43"/>
  </w:style>
  <w:style w:type="character" w:customStyle="1" w:styleId="ERAZchn">
    <w:name w:val="ERA Zchn"/>
    <w:basedOn w:val="Absatz-Standardschriftart"/>
    <w:link w:val="ERA"/>
    <w:rsid w:val="00732D43"/>
    <w:rPr>
      <w:rFonts w:ascii="Frutiger LT 55 Roman" w:hAnsi="Frutiger LT 55 Roman"/>
      <w:sz w:val="24"/>
      <w:lang w:val="en-GB" w:bidi="ar-SA"/>
    </w:rPr>
  </w:style>
  <w:style w:type="character" w:customStyle="1" w:styleId="berschrift3Zchn">
    <w:name w:val="Überschrift 3 Zchn"/>
    <w:aliases w:val="Überschrift 3 S1 Zchn,S2 Zchn"/>
    <w:basedOn w:val="Absatz-Standardschriftart"/>
    <w:link w:val="berschrift3"/>
    <w:uiPriority w:val="9"/>
    <w:rsid w:val="005742FF"/>
    <w:rPr>
      <w:rFonts w:asciiTheme="majorHAnsi" w:eastAsiaTheme="majorEastAsia" w:hAnsiTheme="majorHAnsi" w:cstheme="majorBidi"/>
      <w:color w:val="243F60" w:themeColor="accent1" w:themeShade="7F"/>
      <w:sz w:val="24"/>
      <w:szCs w:val="24"/>
      <w:lang w:val="en-GB" w:bidi="ar-SA"/>
    </w:rPr>
  </w:style>
  <w:style w:type="paragraph" w:customStyle="1" w:styleId="TextProgramm">
    <w:name w:val="Text Programm"/>
    <w:basedOn w:val="Standard"/>
    <w:qFormat/>
    <w:rsid w:val="005441D9"/>
    <w:pPr>
      <w:framePr w:hSpace="141" w:wrap="around" w:vAnchor="text" w:hAnchor="text" w:y="1"/>
      <w:tabs>
        <w:tab w:val="left" w:pos="743"/>
      </w:tabs>
      <w:spacing w:line="240" w:lineRule="auto"/>
      <w:suppressOverlap/>
    </w:pPr>
    <w:rPr>
      <w:rFonts w:cs="Arial"/>
      <w:szCs w:val="18"/>
    </w:rPr>
  </w:style>
  <w:style w:type="character" w:styleId="Fett">
    <w:name w:val="Strong"/>
    <w:basedOn w:val="Absatz-Standardschriftart"/>
    <w:uiPriority w:val="22"/>
    <w:qFormat/>
    <w:rsid w:val="00715A5E"/>
    <w:rPr>
      <w:b/>
      <w:bCs/>
    </w:rPr>
  </w:style>
  <w:style w:type="character" w:customStyle="1" w:styleId="fontstyle01">
    <w:name w:val="fontstyle01"/>
    <w:basedOn w:val="Absatz-Standardschriftart"/>
    <w:rsid w:val="00B21FFA"/>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8617">
      <w:bodyDiv w:val="1"/>
      <w:marLeft w:val="0"/>
      <w:marRight w:val="0"/>
      <w:marTop w:val="0"/>
      <w:marBottom w:val="0"/>
      <w:divBdr>
        <w:top w:val="none" w:sz="0" w:space="0" w:color="auto"/>
        <w:left w:val="none" w:sz="0" w:space="0" w:color="auto"/>
        <w:bottom w:val="none" w:sz="0" w:space="0" w:color="auto"/>
        <w:right w:val="none" w:sz="0" w:space="0" w:color="auto"/>
      </w:divBdr>
    </w:div>
    <w:div w:id="720903657">
      <w:bodyDiv w:val="1"/>
      <w:marLeft w:val="0"/>
      <w:marRight w:val="0"/>
      <w:marTop w:val="0"/>
      <w:marBottom w:val="0"/>
      <w:divBdr>
        <w:top w:val="none" w:sz="0" w:space="0" w:color="auto"/>
        <w:left w:val="none" w:sz="0" w:space="0" w:color="auto"/>
        <w:bottom w:val="none" w:sz="0" w:space="0" w:color="auto"/>
        <w:right w:val="none" w:sz="0" w:space="0" w:color="auto"/>
      </w:divBdr>
    </w:div>
    <w:div w:id="1041786243">
      <w:bodyDiv w:val="1"/>
      <w:marLeft w:val="0"/>
      <w:marRight w:val="0"/>
      <w:marTop w:val="0"/>
      <w:marBottom w:val="0"/>
      <w:divBdr>
        <w:top w:val="none" w:sz="0" w:space="0" w:color="auto"/>
        <w:left w:val="none" w:sz="0" w:space="0" w:color="auto"/>
        <w:bottom w:val="none" w:sz="0" w:space="0" w:color="auto"/>
        <w:right w:val="none" w:sz="0" w:space="0" w:color="auto"/>
      </w:divBdr>
    </w:div>
    <w:div w:id="1677030426">
      <w:bodyDiv w:val="1"/>
      <w:marLeft w:val="0"/>
      <w:marRight w:val="0"/>
      <w:marTop w:val="0"/>
      <w:marBottom w:val="0"/>
      <w:divBdr>
        <w:top w:val="none" w:sz="0" w:space="0" w:color="auto"/>
        <w:left w:val="none" w:sz="0" w:space="0" w:color="auto"/>
        <w:bottom w:val="none" w:sz="0" w:space="0" w:color="auto"/>
        <w:right w:val="none" w:sz="0" w:space="0" w:color="auto"/>
      </w:divBdr>
    </w:div>
    <w:div w:id="1808861113">
      <w:bodyDiv w:val="1"/>
      <w:marLeft w:val="0"/>
      <w:marRight w:val="0"/>
      <w:marTop w:val="0"/>
      <w:marBottom w:val="0"/>
      <w:divBdr>
        <w:top w:val="none" w:sz="0" w:space="0" w:color="auto"/>
        <w:left w:val="none" w:sz="0" w:space="0" w:color="auto"/>
        <w:bottom w:val="none" w:sz="0" w:space="0" w:color="auto"/>
        <w:right w:val="none" w:sz="0" w:space="0" w:color="auto"/>
      </w:divBdr>
    </w:div>
    <w:div w:id="1869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3.jpeg" Id="rId8" /><Relationship Type="http://schemas.openxmlformats.org/officeDocument/2006/relationships/styles" Target="/word/styles.xml" Id="rId3" /><Relationship Type="http://schemas.openxmlformats.org/officeDocument/2006/relationships/image" Target="/word/media/image2.png"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image" Target="/word/media/image122.jpeg" Id="rId6" /><Relationship Type="http://schemas.openxmlformats.org/officeDocument/2006/relationships/webSettings" Target="/word/webSettings.xml" Id="rId5" /><Relationship Type="http://schemas.openxmlformats.org/officeDocument/2006/relationships/theme" Target="/word/theme/theme111.xml" Id="rId10" /><Relationship Type="http://schemas.openxmlformats.org/officeDocument/2006/relationships/settings" Target="/word/settings.xml" Id="rId4" /><Relationship Type="http://schemas.openxmlformats.org/officeDocument/2006/relationships/fontTable" Target="/word/fontTable.xml" Id="rId9"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1.xml><?xml version="1.0" encoding="utf-8"?>
<ds:datastoreItem xmlns:ds="http://schemas.openxmlformats.org/officeDocument/2006/customXml" ds:itemID="{05773C86-DC4D-4B5C-8472-A7875B83BA5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6</ap:Pages>
  <ap:Words>1391</ap:Words>
  <ap:Characters>7653</ap:Characters>
  <ap:Application>Microsoft Office Word</ap:Application>
  <ap:DocSecurity>0</ap:DocSecurity>
  <ap:Lines>63</ap:Lines>
  <ap:Paragraphs>18</ap:Paragraphs>
  <ap:ScaleCrop>false</ap:ScaleCrop>
  <ap:HeadingPairs>
    <vt:vector baseType="variant" size="6">
      <vt:variant>
        <vt:lpstr>Title</vt:lpstr>
      </vt:variant>
      <vt:variant>
        <vt:i4>1</vt:i4>
      </vt:variant>
      <vt:variant>
        <vt:lpstr>Titel</vt:lpstr>
      </vt:variant>
      <vt:variant>
        <vt:i4>1</vt:i4>
      </vt:variant>
      <vt:variant>
        <vt:lpstr>Cím</vt:lpstr>
      </vt:variant>
      <vt:variant>
        <vt:i4>1</vt:i4>
      </vt:variant>
    </vt:vector>
  </ap:HeadingPairs>
  <ap:TitlesOfParts>
    <vt:vector baseType="lpstr" size="3">
      <vt:lpstr/>
      <vt:lpstr/>
      <vt:lpstr/>
    </vt:vector>
  </ap:TitlesOfParts>
  <ap:Company>Academy of European Law</ap:Company>
  <ap:LinksUpToDate>false</ap:LinksUpToDate>
  <ap:CharactersWithSpaces>9026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Kisgyörgy</dc:creator>
  <keywords>, docId:BDD638DE7ECB55037E5354FA5DA3128D</keywords>
  <dc:description/>
  <lastModifiedBy>Riehle Cornelia</lastModifiedBy>
  <revision>18</revision>
  <dcterms:created xsi:type="dcterms:W3CDTF">2021-04-13T16:42:00.0000000Z</dcterms:created>
  <dcterms:modified xsi:type="dcterms:W3CDTF">2021-07-13T08:55:00.0000000Z</dcterms:modified>
</coreProperties>
</file>